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762" w:rsidRDefault="00CA1762" w:rsidP="00CA1762">
      <w:pPr>
        <w:spacing w:after="0"/>
        <w:jc w:val="center"/>
        <w:rPr>
          <w:rFonts w:ascii="Arial" w:hAnsi="Arial" w:cs="Arial"/>
          <w:b/>
          <w:bCs/>
          <w:color w:val="FFC000"/>
          <w:sz w:val="96"/>
          <w:szCs w:val="96"/>
        </w:rPr>
      </w:pPr>
    </w:p>
    <w:p w:rsidR="00CA1762" w:rsidRDefault="00CA1762" w:rsidP="00CA1762">
      <w:pPr>
        <w:spacing w:after="0"/>
        <w:jc w:val="center"/>
        <w:rPr>
          <w:rFonts w:ascii="Arial" w:hAnsi="Arial" w:cs="Arial"/>
          <w:b/>
          <w:bCs/>
          <w:color w:val="FFC000"/>
          <w:sz w:val="96"/>
          <w:szCs w:val="96"/>
        </w:rPr>
      </w:pPr>
    </w:p>
    <w:p w:rsidR="00CA1762" w:rsidRPr="00DF129A" w:rsidRDefault="00CA1762" w:rsidP="00CA1762">
      <w:pPr>
        <w:spacing w:after="0"/>
        <w:jc w:val="center"/>
        <w:rPr>
          <w:rFonts w:ascii="Arial" w:hAnsi="Arial" w:cs="Arial"/>
          <w:b/>
          <w:bCs/>
          <w:color w:val="FFC000"/>
          <w:sz w:val="96"/>
          <w:szCs w:val="96"/>
        </w:rPr>
      </w:pPr>
      <w:r w:rsidRPr="00DF129A">
        <w:rPr>
          <w:rFonts w:ascii="Arial" w:hAnsi="Arial" w:cs="Arial"/>
          <w:b/>
          <w:bCs/>
          <w:color w:val="FFC000"/>
          <w:sz w:val="96"/>
          <w:szCs w:val="96"/>
        </w:rPr>
        <w:t xml:space="preserve">Matematyka </w:t>
      </w:r>
    </w:p>
    <w:p w:rsidR="00CA1762" w:rsidRPr="001326E9" w:rsidRDefault="00CA1762" w:rsidP="00CA1762">
      <w:pPr>
        <w:spacing w:line="240" w:lineRule="auto"/>
        <w:jc w:val="center"/>
        <w:rPr>
          <w:rFonts w:ascii="Arial" w:hAnsi="Arial" w:cs="Arial"/>
          <w:b/>
          <w:bCs/>
          <w:color w:val="808080"/>
          <w:sz w:val="96"/>
          <w:szCs w:val="96"/>
        </w:rPr>
      </w:pPr>
      <w:r w:rsidRPr="001326E9">
        <w:rPr>
          <w:rFonts w:ascii="Arial" w:hAnsi="Arial" w:cs="Arial"/>
          <w:b/>
          <w:bCs/>
          <w:color w:val="808080"/>
          <w:sz w:val="96"/>
          <w:szCs w:val="96"/>
        </w:rPr>
        <w:t>z kluczem</w:t>
      </w:r>
    </w:p>
    <w:p w:rsidR="00CA1762" w:rsidRPr="00B152DD" w:rsidRDefault="00CA1762" w:rsidP="00CA1762">
      <w:pPr>
        <w:jc w:val="center"/>
        <w:rPr>
          <w:rFonts w:ascii="Cambria" w:hAnsi="Cambria" w:cs="Arial"/>
          <w:b/>
          <w:bCs/>
          <w:color w:val="000000"/>
          <w:sz w:val="32"/>
          <w:szCs w:val="32"/>
        </w:rPr>
      </w:pPr>
    </w:p>
    <w:p w:rsidR="00CA1762" w:rsidRDefault="00CA1762" w:rsidP="00CA1762">
      <w:pPr>
        <w:jc w:val="center"/>
        <w:rPr>
          <w:rFonts w:ascii="Arial" w:hAnsi="Arial" w:cs="Arial"/>
          <w:b/>
          <w:bCs/>
          <w:color w:val="000000"/>
          <w:sz w:val="40"/>
          <w:szCs w:val="40"/>
        </w:rPr>
      </w:pPr>
    </w:p>
    <w:p w:rsidR="00CA1762" w:rsidRPr="00B152DD" w:rsidRDefault="00CA1762" w:rsidP="00CA1762">
      <w:pPr>
        <w:jc w:val="center"/>
        <w:rPr>
          <w:rFonts w:ascii="Arial" w:hAnsi="Arial" w:cs="Arial"/>
          <w:b/>
          <w:bCs/>
          <w:color w:val="000000"/>
          <w:sz w:val="40"/>
          <w:szCs w:val="40"/>
        </w:rPr>
      </w:pPr>
    </w:p>
    <w:p w:rsidR="00CA1762" w:rsidRDefault="00CA1762" w:rsidP="00CA1762">
      <w:pPr>
        <w:jc w:val="center"/>
        <w:rPr>
          <w:rFonts w:ascii="Arial" w:hAnsi="Arial" w:cs="Arial"/>
          <w:b/>
          <w:bCs/>
          <w:color w:val="000000"/>
          <w:sz w:val="40"/>
          <w:szCs w:val="40"/>
        </w:rPr>
      </w:pPr>
      <w:r>
        <w:rPr>
          <w:rFonts w:ascii="Arial" w:hAnsi="Arial" w:cs="Arial"/>
          <w:b/>
          <w:bCs/>
          <w:color w:val="000000"/>
          <w:sz w:val="40"/>
          <w:szCs w:val="40"/>
        </w:rPr>
        <w:t>Przedmiotowy system oceniania</w:t>
      </w:r>
    </w:p>
    <w:p w:rsidR="00CA1762" w:rsidRDefault="003A2342" w:rsidP="00CA1762">
      <w:pPr>
        <w:jc w:val="center"/>
        <w:rPr>
          <w:rFonts w:ascii="Arial" w:hAnsi="Arial" w:cs="Arial"/>
          <w:b/>
          <w:bCs/>
          <w:color w:val="000000"/>
          <w:sz w:val="40"/>
          <w:szCs w:val="40"/>
        </w:rPr>
      </w:pPr>
      <w:r>
        <w:rPr>
          <w:rFonts w:ascii="Arial" w:hAnsi="Arial" w:cs="Arial"/>
          <w:b/>
          <w:bCs/>
          <w:color w:val="000000"/>
          <w:sz w:val="40"/>
          <w:szCs w:val="40"/>
        </w:rPr>
        <w:t>Klasa 4</w:t>
      </w:r>
    </w:p>
    <w:p w:rsidR="00CA1762" w:rsidRDefault="00CA1762" w:rsidP="00CA1762">
      <w:pPr>
        <w:spacing w:after="0"/>
        <w:jc w:val="center"/>
        <w:rPr>
          <w:rFonts w:ascii="Arial" w:hAnsi="Arial" w:cs="Arial"/>
          <w:bCs/>
          <w:color w:val="000000"/>
          <w:sz w:val="32"/>
          <w:szCs w:val="32"/>
        </w:rPr>
      </w:pPr>
    </w:p>
    <w:p w:rsidR="00CA1762" w:rsidRPr="00B152DD" w:rsidRDefault="00CA1762" w:rsidP="00CA1762">
      <w:pPr>
        <w:jc w:val="center"/>
        <w:rPr>
          <w:rFonts w:ascii="Cambria" w:hAnsi="Cambria"/>
          <w:b/>
          <w:bCs/>
          <w:color w:val="92D050"/>
          <w:sz w:val="32"/>
          <w:szCs w:val="32"/>
        </w:rPr>
      </w:pPr>
    </w:p>
    <w:p w:rsidR="00CA1762" w:rsidRPr="00B152DD" w:rsidRDefault="00CA1762" w:rsidP="00CA1762">
      <w:pPr>
        <w:jc w:val="center"/>
        <w:rPr>
          <w:rFonts w:ascii="Cambria" w:hAnsi="Cambria"/>
          <w:b/>
          <w:bCs/>
          <w:color w:val="92D050"/>
          <w:sz w:val="32"/>
          <w:szCs w:val="32"/>
        </w:rPr>
      </w:pPr>
    </w:p>
    <w:p w:rsidR="00CA1762" w:rsidRDefault="00CA1762" w:rsidP="00CA1762">
      <w:r>
        <w:br w:type="page"/>
      </w:r>
    </w:p>
    <w:p w:rsidR="00CA1762" w:rsidRPr="00CA1762" w:rsidRDefault="00CA1762" w:rsidP="00CA1762">
      <w:pPr>
        <w:autoSpaceDE w:val="0"/>
        <w:autoSpaceDN w:val="0"/>
        <w:adjustRightInd w:val="0"/>
        <w:spacing w:after="0" w:line="240" w:lineRule="auto"/>
        <w:rPr>
          <w:rFonts w:asciiTheme="majorHAnsi" w:hAnsiTheme="majorHAnsi" w:cs="Swis721BlkEU-Italic"/>
          <w:i/>
          <w:iCs/>
          <w:color w:val="FFFFFF"/>
          <w:sz w:val="20"/>
          <w:szCs w:val="20"/>
        </w:rPr>
      </w:pPr>
      <w:r w:rsidRPr="003E1BB5">
        <w:rPr>
          <w:rFonts w:ascii="Swis721BlkCnEU-Italic" w:hAnsi="Swis721BlkCnEU-Italic" w:cs="Swis721BlkCnEU-Italic"/>
          <w:i/>
          <w:iCs/>
          <w:color w:val="FFFFFF"/>
          <w:sz w:val="15"/>
          <w:szCs w:val="15"/>
        </w:rPr>
        <w:lastRenderedPageBreak/>
        <w:t xml:space="preserve">Przedmiotowy system oceniania </w:t>
      </w:r>
      <w:r w:rsidRPr="00CA1762">
        <w:rPr>
          <w:rFonts w:asciiTheme="majorHAnsi" w:hAnsiTheme="majorHAnsi" w:cs="Swis721BlkEU-Italic"/>
          <w:i/>
          <w:iCs/>
          <w:color w:val="FFFFFF"/>
          <w:sz w:val="20"/>
          <w:szCs w:val="20"/>
        </w:rPr>
        <w:t>1</w:t>
      </w:r>
      <w:r w:rsidRPr="00CA1762">
        <w:rPr>
          <w:rFonts w:asciiTheme="majorHAnsi" w:hAnsiTheme="majorHAnsi" w:cstheme="minorHAnsi"/>
          <w:b/>
          <w:sz w:val="20"/>
          <w:szCs w:val="20"/>
        </w:rPr>
        <w:t>PRZEDMIOTOWY SYSTEM OCENIANIA Z MATEMATYKI</w:t>
      </w:r>
    </w:p>
    <w:p w:rsidR="00CA1762" w:rsidRPr="00CA1762" w:rsidRDefault="00CA1762" w:rsidP="00CA1762">
      <w:pPr>
        <w:autoSpaceDE w:val="0"/>
        <w:autoSpaceDN w:val="0"/>
        <w:adjustRightInd w:val="0"/>
        <w:spacing w:after="0" w:line="240" w:lineRule="auto"/>
        <w:jc w:val="both"/>
        <w:rPr>
          <w:rFonts w:asciiTheme="majorHAnsi" w:hAnsiTheme="majorHAnsi" w:cstheme="minorHAnsi"/>
          <w:color w:val="000000"/>
          <w:sz w:val="20"/>
          <w:szCs w:val="20"/>
        </w:rPr>
      </w:pPr>
      <w:r>
        <w:rPr>
          <w:rFonts w:asciiTheme="majorHAnsi" w:hAnsiTheme="majorHAnsi" w:cstheme="minorHAnsi"/>
          <w:color w:val="000000"/>
          <w:sz w:val="20"/>
          <w:szCs w:val="20"/>
        </w:rPr>
        <w:t xml:space="preserve">               </w:t>
      </w:r>
      <w:r w:rsidRPr="00CA1762">
        <w:rPr>
          <w:rFonts w:asciiTheme="majorHAnsi" w:hAnsiTheme="majorHAnsi" w:cstheme="minorHAnsi"/>
          <w:color w:val="000000"/>
          <w:sz w:val="20"/>
          <w:szCs w:val="20"/>
        </w:rPr>
        <w:t xml:space="preserve">Przedmiotowy system oceniania (PSO) to podstawowe zasady wewnątrzszkolnego oceniania uczniów - zgodny z podstawą programową oraz obowiązującym w szkole wewnątrzszkolnym systemem oceniania (WSO).  </w:t>
      </w:r>
    </w:p>
    <w:p w:rsidR="00CA1762" w:rsidRPr="00CA1762" w:rsidRDefault="00CA1762" w:rsidP="00CA1762">
      <w:pPr>
        <w:autoSpaceDE w:val="0"/>
        <w:autoSpaceDN w:val="0"/>
        <w:adjustRightInd w:val="0"/>
        <w:spacing w:after="0" w:line="240" w:lineRule="auto"/>
        <w:rPr>
          <w:rFonts w:asciiTheme="majorHAnsi" w:hAnsiTheme="majorHAnsi" w:cstheme="minorHAnsi"/>
          <w:color w:val="000000"/>
          <w:sz w:val="20"/>
          <w:szCs w:val="20"/>
        </w:rPr>
      </w:pPr>
    </w:p>
    <w:p w:rsidR="00CA1762" w:rsidRPr="00CA1762" w:rsidRDefault="00CA1762" w:rsidP="00CA1762">
      <w:pPr>
        <w:spacing w:after="0" w:line="240" w:lineRule="auto"/>
        <w:rPr>
          <w:rFonts w:asciiTheme="majorHAnsi" w:hAnsiTheme="majorHAnsi" w:cstheme="minorHAnsi"/>
          <w:b/>
          <w:sz w:val="20"/>
          <w:szCs w:val="20"/>
        </w:rPr>
      </w:pPr>
      <w:r w:rsidRPr="00CA1762">
        <w:rPr>
          <w:rFonts w:asciiTheme="majorHAnsi" w:hAnsiTheme="majorHAnsi" w:cstheme="minorHAnsi"/>
          <w:b/>
          <w:sz w:val="20"/>
          <w:szCs w:val="20"/>
        </w:rPr>
        <w:t xml:space="preserve">I.    CELE PRZEDMIOTOWEGO SYSTEMU OCENIANIA. </w:t>
      </w:r>
    </w:p>
    <w:p w:rsidR="00CA1762" w:rsidRPr="00CA1762" w:rsidRDefault="00CA1762" w:rsidP="00CA1762">
      <w:pPr>
        <w:pStyle w:val="Akapitzlist"/>
        <w:numPr>
          <w:ilvl w:val="0"/>
          <w:numId w:val="7"/>
        </w:numPr>
        <w:spacing w:after="0" w:line="240" w:lineRule="auto"/>
        <w:rPr>
          <w:rFonts w:asciiTheme="majorHAnsi" w:hAnsiTheme="majorHAnsi" w:cstheme="minorHAnsi"/>
          <w:sz w:val="20"/>
          <w:szCs w:val="20"/>
        </w:rPr>
      </w:pPr>
      <w:r w:rsidRPr="00CA1762">
        <w:rPr>
          <w:rFonts w:asciiTheme="majorHAnsi" w:hAnsiTheme="majorHAnsi" w:cstheme="minorHAnsi"/>
          <w:sz w:val="20"/>
          <w:szCs w:val="20"/>
        </w:rPr>
        <w:t>Informowanie ucznia o poziomie jego osiągnięć edukacyjnych i postępach w tym zakresie.</w:t>
      </w:r>
    </w:p>
    <w:p w:rsidR="00CA1762" w:rsidRPr="00CA1762" w:rsidRDefault="00CA1762" w:rsidP="00CA1762">
      <w:pPr>
        <w:pStyle w:val="Akapitzlist"/>
        <w:numPr>
          <w:ilvl w:val="0"/>
          <w:numId w:val="7"/>
        </w:numPr>
        <w:spacing w:after="0"/>
        <w:rPr>
          <w:rFonts w:asciiTheme="majorHAnsi" w:hAnsiTheme="majorHAnsi" w:cstheme="minorHAnsi"/>
          <w:sz w:val="20"/>
          <w:szCs w:val="20"/>
        </w:rPr>
      </w:pPr>
      <w:r w:rsidRPr="00CA1762">
        <w:rPr>
          <w:rFonts w:asciiTheme="majorHAnsi" w:hAnsiTheme="majorHAnsi" w:cstheme="minorHAnsi"/>
          <w:sz w:val="20"/>
          <w:szCs w:val="20"/>
        </w:rPr>
        <w:t>Wspomaganie procesu nauczania i uczenia się.</w:t>
      </w:r>
    </w:p>
    <w:p w:rsidR="00CA1762" w:rsidRPr="00CA1762" w:rsidRDefault="00CA1762" w:rsidP="00CA1762">
      <w:pPr>
        <w:pStyle w:val="Akapitzlist"/>
        <w:numPr>
          <w:ilvl w:val="0"/>
          <w:numId w:val="7"/>
        </w:numPr>
        <w:spacing w:after="0"/>
        <w:rPr>
          <w:rFonts w:asciiTheme="majorHAnsi" w:hAnsiTheme="majorHAnsi" w:cstheme="minorHAnsi"/>
          <w:sz w:val="20"/>
          <w:szCs w:val="20"/>
        </w:rPr>
      </w:pPr>
      <w:r w:rsidRPr="00CA1762">
        <w:rPr>
          <w:rFonts w:asciiTheme="majorHAnsi" w:hAnsiTheme="majorHAnsi" w:cstheme="minorHAnsi"/>
          <w:sz w:val="20"/>
          <w:szCs w:val="20"/>
        </w:rPr>
        <w:t>Motywowanie ucznia do dalszej pracy.</w:t>
      </w:r>
    </w:p>
    <w:p w:rsidR="00CA1762" w:rsidRPr="00CA1762" w:rsidRDefault="00CA1762" w:rsidP="00CA1762">
      <w:pPr>
        <w:pStyle w:val="Akapitzlist"/>
        <w:numPr>
          <w:ilvl w:val="0"/>
          <w:numId w:val="7"/>
        </w:numPr>
        <w:rPr>
          <w:rFonts w:asciiTheme="majorHAnsi" w:hAnsiTheme="majorHAnsi" w:cstheme="minorHAnsi"/>
          <w:sz w:val="20"/>
          <w:szCs w:val="20"/>
        </w:rPr>
      </w:pPr>
      <w:r w:rsidRPr="00CA1762">
        <w:rPr>
          <w:rFonts w:asciiTheme="majorHAnsi" w:hAnsiTheme="majorHAnsi" w:cstheme="minorHAnsi"/>
          <w:sz w:val="20"/>
          <w:szCs w:val="20"/>
        </w:rPr>
        <w:t>Dostarczanie rodzicom i nauczycielom informacji o postępach, trudnościach w uczeniu się oraz specjalnych uzdolnieniach ucznia.</w:t>
      </w:r>
    </w:p>
    <w:p w:rsidR="00CA1762" w:rsidRPr="00CA1762" w:rsidRDefault="00CA1762" w:rsidP="00CA1762">
      <w:pPr>
        <w:pStyle w:val="Akapitzlist"/>
        <w:numPr>
          <w:ilvl w:val="0"/>
          <w:numId w:val="7"/>
        </w:numPr>
        <w:rPr>
          <w:rFonts w:asciiTheme="majorHAnsi" w:hAnsiTheme="majorHAnsi" w:cstheme="minorHAnsi"/>
          <w:sz w:val="20"/>
          <w:szCs w:val="20"/>
        </w:rPr>
      </w:pPr>
      <w:r w:rsidRPr="00CA1762">
        <w:rPr>
          <w:rFonts w:asciiTheme="majorHAnsi" w:hAnsiTheme="majorHAnsi" w:cstheme="minorHAnsi"/>
          <w:sz w:val="20"/>
          <w:szCs w:val="20"/>
        </w:rPr>
        <w:t xml:space="preserve">Umożliwianie nauczycielom doskonalenia organizacji i metod pracy. </w:t>
      </w:r>
    </w:p>
    <w:p w:rsidR="00CA1762" w:rsidRPr="00CA1762" w:rsidRDefault="00CA1762" w:rsidP="00CA1762">
      <w:pPr>
        <w:spacing w:after="0" w:line="240" w:lineRule="auto"/>
        <w:rPr>
          <w:rFonts w:asciiTheme="majorHAnsi" w:hAnsiTheme="majorHAnsi" w:cstheme="minorHAnsi"/>
          <w:b/>
          <w:sz w:val="20"/>
          <w:szCs w:val="20"/>
        </w:rPr>
      </w:pPr>
      <w:r w:rsidRPr="00CA1762">
        <w:rPr>
          <w:rFonts w:asciiTheme="majorHAnsi" w:hAnsiTheme="majorHAnsi" w:cstheme="minorHAnsi"/>
          <w:b/>
          <w:sz w:val="20"/>
          <w:szCs w:val="20"/>
        </w:rPr>
        <w:t xml:space="preserve">II.   OBOWIĄZKI UCZNIA. </w:t>
      </w:r>
    </w:p>
    <w:p w:rsidR="00CA1762" w:rsidRPr="00CA1762" w:rsidRDefault="00CA1762" w:rsidP="00CA1762">
      <w:pPr>
        <w:pStyle w:val="Akapitzlist"/>
        <w:numPr>
          <w:ilvl w:val="0"/>
          <w:numId w:val="8"/>
        </w:numPr>
        <w:spacing w:after="0" w:line="240" w:lineRule="auto"/>
        <w:rPr>
          <w:rFonts w:asciiTheme="majorHAnsi" w:hAnsiTheme="majorHAnsi" w:cstheme="minorHAnsi"/>
          <w:sz w:val="20"/>
          <w:szCs w:val="20"/>
        </w:rPr>
      </w:pPr>
      <w:r w:rsidRPr="00CA1762">
        <w:rPr>
          <w:rFonts w:asciiTheme="majorHAnsi" w:hAnsiTheme="majorHAnsi" w:cstheme="minorHAnsi"/>
          <w:sz w:val="20"/>
          <w:szCs w:val="20"/>
        </w:rPr>
        <w:t>Aktywnie uczestniczy w zajęciach lekcyjnych.</w:t>
      </w:r>
    </w:p>
    <w:p w:rsidR="00CA1762" w:rsidRPr="00CA1762" w:rsidRDefault="00CA1762" w:rsidP="00CA1762">
      <w:pPr>
        <w:pStyle w:val="Akapitzlist"/>
        <w:numPr>
          <w:ilvl w:val="0"/>
          <w:numId w:val="8"/>
        </w:numPr>
        <w:spacing w:after="0"/>
        <w:rPr>
          <w:rFonts w:asciiTheme="majorHAnsi" w:hAnsiTheme="majorHAnsi" w:cstheme="minorHAnsi"/>
          <w:sz w:val="20"/>
          <w:szCs w:val="20"/>
        </w:rPr>
      </w:pPr>
      <w:r w:rsidRPr="00CA1762">
        <w:rPr>
          <w:rFonts w:asciiTheme="majorHAnsi" w:hAnsiTheme="majorHAnsi" w:cstheme="minorHAnsi"/>
          <w:sz w:val="20"/>
          <w:szCs w:val="20"/>
        </w:rPr>
        <w:t>Prowadzi zeszyt przedmiotowy i zeszyt ćwiczeń.</w:t>
      </w:r>
    </w:p>
    <w:p w:rsidR="00CA1762" w:rsidRPr="00CA1762" w:rsidRDefault="00CA1762" w:rsidP="00CA1762">
      <w:pPr>
        <w:pStyle w:val="Akapitzlist"/>
        <w:numPr>
          <w:ilvl w:val="0"/>
          <w:numId w:val="8"/>
        </w:numPr>
        <w:spacing w:after="0"/>
        <w:rPr>
          <w:rFonts w:asciiTheme="majorHAnsi" w:hAnsiTheme="majorHAnsi" w:cstheme="minorHAnsi"/>
          <w:sz w:val="20"/>
          <w:szCs w:val="20"/>
        </w:rPr>
      </w:pPr>
      <w:r w:rsidRPr="00CA1762">
        <w:rPr>
          <w:rFonts w:asciiTheme="majorHAnsi" w:hAnsiTheme="majorHAnsi" w:cstheme="minorHAnsi"/>
          <w:sz w:val="20"/>
          <w:szCs w:val="20"/>
        </w:rPr>
        <w:t>Posiada i przynosi na zajęcia lekcyjne podręcznik.</w:t>
      </w:r>
    </w:p>
    <w:p w:rsidR="00CA1762" w:rsidRPr="00CA1762" w:rsidRDefault="00CA1762" w:rsidP="00CA1762">
      <w:pPr>
        <w:pStyle w:val="Akapitzlist"/>
        <w:numPr>
          <w:ilvl w:val="0"/>
          <w:numId w:val="8"/>
        </w:numPr>
        <w:spacing w:after="0"/>
        <w:rPr>
          <w:rFonts w:asciiTheme="majorHAnsi" w:hAnsiTheme="majorHAnsi" w:cstheme="minorHAnsi"/>
          <w:sz w:val="20"/>
          <w:szCs w:val="20"/>
        </w:rPr>
      </w:pPr>
      <w:r w:rsidRPr="00CA1762">
        <w:rPr>
          <w:rFonts w:asciiTheme="majorHAnsi" w:hAnsiTheme="majorHAnsi" w:cstheme="minorHAnsi"/>
          <w:sz w:val="20"/>
          <w:szCs w:val="20"/>
        </w:rPr>
        <w:t>Systematycznie przygotowuje się do zajęć, odrabia prace domowe.</w:t>
      </w:r>
    </w:p>
    <w:p w:rsidR="003A2342" w:rsidRDefault="00CA1762" w:rsidP="00CA1762">
      <w:pPr>
        <w:spacing w:after="0"/>
        <w:rPr>
          <w:rFonts w:asciiTheme="majorHAnsi" w:hAnsiTheme="majorHAnsi" w:cstheme="minorHAnsi"/>
          <w:b/>
          <w:sz w:val="20"/>
          <w:szCs w:val="20"/>
        </w:rPr>
      </w:pPr>
      <w:r w:rsidRPr="00CA1762">
        <w:rPr>
          <w:rFonts w:asciiTheme="majorHAnsi" w:hAnsiTheme="majorHAnsi" w:cstheme="minorHAnsi"/>
          <w:sz w:val="20"/>
          <w:szCs w:val="20"/>
        </w:rPr>
        <w:t xml:space="preserve">     </w:t>
      </w:r>
      <w:r w:rsidR="00B01FA8">
        <w:rPr>
          <w:rFonts w:asciiTheme="majorHAnsi" w:hAnsiTheme="majorHAnsi" w:cstheme="minorHAnsi"/>
          <w:sz w:val="20"/>
          <w:szCs w:val="20"/>
        </w:rPr>
        <w:t xml:space="preserve"> </w:t>
      </w:r>
      <w:r w:rsidRPr="00CA1762">
        <w:rPr>
          <w:rFonts w:asciiTheme="majorHAnsi" w:hAnsiTheme="majorHAnsi" w:cstheme="minorHAnsi"/>
          <w:sz w:val="20"/>
          <w:szCs w:val="20"/>
        </w:rPr>
        <w:t xml:space="preserve"> </w:t>
      </w:r>
      <w:r w:rsidRPr="00CA1762">
        <w:rPr>
          <w:rFonts w:asciiTheme="majorHAnsi" w:hAnsiTheme="majorHAnsi" w:cstheme="minorHAnsi"/>
          <w:b/>
          <w:sz w:val="20"/>
          <w:szCs w:val="20"/>
        </w:rPr>
        <w:t>Nieobecność ucznia na lekcji nie zwalnia go z przygotowania się do zajęć i możliwości odpowiedzi. Jedynie w przypadku 5-dniowej i dłuższej absencji chorobowej ucznia nauczyciel ma obowiązek umożliwić uczniowi uzupełnienie wiadomości i umiejętności w ciągu tygodnia i wstrzymać się od oceniania ucznia w tym okresie.</w:t>
      </w:r>
    </w:p>
    <w:p w:rsidR="00CA1762" w:rsidRPr="00CA1762" w:rsidRDefault="00CA1762" w:rsidP="00CA1762">
      <w:pPr>
        <w:spacing w:after="0"/>
        <w:rPr>
          <w:rFonts w:asciiTheme="majorHAnsi" w:hAnsiTheme="majorHAnsi" w:cstheme="minorHAnsi"/>
          <w:b/>
          <w:sz w:val="20"/>
          <w:szCs w:val="20"/>
        </w:rPr>
      </w:pPr>
      <w:r w:rsidRPr="00CA1762">
        <w:rPr>
          <w:rFonts w:asciiTheme="majorHAnsi" w:hAnsiTheme="majorHAnsi" w:cstheme="minorHAnsi"/>
          <w:b/>
          <w:sz w:val="20"/>
          <w:szCs w:val="20"/>
        </w:rPr>
        <w:t xml:space="preserve">  </w:t>
      </w:r>
    </w:p>
    <w:p w:rsidR="00CA1762" w:rsidRPr="00CA1762" w:rsidRDefault="00CA1762" w:rsidP="00CA1762">
      <w:pPr>
        <w:spacing w:after="0" w:line="240" w:lineRule="auto"/>
        <w:rPr>
          <w:rFonts w:asciiTheme="majorHAnsi" w:hAnsiTheme="majorHAnsi" w:cstheme="minorHAnsi"/>
          <w:b/>
          <w:sz w:val="20"/>
          <w:szCs w:val="20"/>
        </w:rPr>
      </w:pPr>
      <w:r w:rsidRPr="00CA1762">
        <w:rPr>
          <w:rFonts w:asciiTheme="majorHAnsi" w:hAnsiTheme="majorHAnsi" w:cstheme="minorHAnsi"/>
          <w:b/>
          <w:sz w:val="20"/>
          <w:szCs w:val="20"/>
        </w:rPr>
        <w:t xml:space="preserve">III.  PRAWA UCZNIA. </w:t>
      </w:r>
    </w:p>
    <w:p w:rsidR="00CA1762" w:rsidRPr="00CA1762" w:rsidRDefault="00CA1762" w:rsidP="00CA1762">
      <w:pPr>
        <w:spacing w:after="0" w:line="240" w:lineRule="auto"/>
        <w:rPr>
          <w:rFonts w:asciiTheme="majorHAnsi" w:hAnsiTheme="majorHAnsi" w:cstheme="minorHAnsi"/>
          <w:sz w:val="20"/>
          <w:szCs w:val="20"/>
        </w:rPr>
      </w:pPr>
      <w:r w:rsidRPr="00CA1762">
        <w:rPr>
          <w:rFonts w:asciiTheme="majorHAnsi" w:hAnsiTheme="majorHAnsi" w:cstheme="minorHAnsi"/>
          <w:sz w:val="20"/>
          <w:szCs w:val="20"/>
        </w:rPr>
        <w:t xml:space="preserve">Każdy uczeń ma prawo do sprawiedliwej, obiektywnej i jawnej oceny oraz jej uzasadnienia. </w:t>
      </w:r>
    </w:p>
    <w:p w:rsidR="00CA1762" w:rsidRPr="00CA1762" w:rsidRDefault="00CA1762" w:rsidP="00CA1762">
      <w:pPr>
        <w:spacing w:after="0"/>
        <w:rPr>
          <w:rFonts w:asciiTheme="majorHAnsi" w:hAnsiTheme="majorHAnsi" w:cstheme="minorHAnsi"/>
          <w:sz w:val="20"/>
          <w:szCs w:val="20"/>
        </w:rPr>
      </w:pPr>
      <w:r w:rsidRPr="00CA1762">
        <w:rPr>
          <w:rFonts w:asciiTheme="majorHAnsi" w:hAnsiTheme="majorHAnsi" w:cstheme="minorHAnsi"/>
          <w:sz w:val="20"/>
          <w:szCs w:val="20"/>
        </w:rPr>
        <w:t>Uczeń ma prawo być na bieżąco informowany o swoich ocenach.</w:t>
      </w:r>
    </w:p>
    <w:p w:rsidR="00CA1762" w:rsidRPr="00CA1762" w:rsidRDefault="00CA1762" w:rsidP="00CA1762">
      <w:pPr>
        <w:spacing w:after="0"/>
        <w:rPr>
          <w:rFonts w:asciiTheme="majorHAnsi" w:hAnsiTheme="majorHAnsi" w:cstheme="minorHAnsi"/>
          <w:sz w:val="20"/>
          <w:szCs w:val="20"/>
        </w:rPr>
      </w:pPr>
      <w:r w:rsidRPr="00CA1762">
        <w:rPr>
          <w:rFonts w:asciiTheme="majorHAnsi" w:hAnsiTheme="majorHAnsi" w:cstheme="minorHAnsi"/>
          <w:sz w:val="20"/>
          <w:szCs w:val="20"/>
        </w:rPr>
        <w:t>Każdy uczeń ma prawo zgłosić 2 razy w semestrze nieprzygotowanie do lekcji. Nieprzygotowanie obejmuje:</w:t>
      </w:r>
    </w:p>
    <w:p w:rsidR="00CA1762" w:rsidRPr="00CA1762" w:rsidRDefault="00CA1762" w:rsidP="00CA1762">
      <w:pPr>
        <w:pStyle w:val="Akapitzlist"/>
        <w:numPr>
          <w:ilvl w:val="0"/>
          <w:numId w:val="9"/>
        </w:numPr>
        <w:spacing w:after="0"/>
        <w:rPr>
          <w:rFonts w:asciiTheme="majorHAnsi" w:hAnsiTheme="majorHAnsi" w:cstheme="minorHAnsi"/>
          <w:sz w:val="20"/>
          <w:szCs w:val="20"/>
        </w:rPr>
      </w:pPr>
      <w:r w:rsidRPr="00CA1762">
        <w:rPr>
          <w:rFonts w:asciiTheme="majorHAnsi" w:hAnsiTheme="majorHAnsi" w:cstheme="minorHAnsi"/>
          <w:sz w:val="20"/>
          <w:szCs w:val="20"/>
        </w:rPr>
        <w:t>brak gotowości do odpowiedzi ustnej</w:t>
      </w:r>
    </w:p>
    <w:p w:rsidR="00CA1762" w:rsidRPr="00CA1762" w:rsidRDefault="00CA1762" w:rsidP="00CA1762">
      <w:pPr>
        <w:pStyle w:val="Akapitzlist"/>
        <w:numPr>
          <w:ilvl w:val="0"/>
          <w:numId w:val="9"/>
        </w:numPr>
        <w:rPr>
          <w:rFonts w:asciiTheme="majorHAnsi" w:hAnsiTheme="majorHAnsi" w:cstheme="minorHAnsi"/>
          <w:sz w:val="20"/>
          <w:szCs w:val="20"/>
        </w:rPr>
      </w:pPr>
      <w:r w:rsidRPr="00CA1762">
        <w:rPr>
          <w:rFonts w:asciiTheme="majorHAnsi" w:hAnsiTheme="majorHAnsi" w:cstheme="minorHAnsi"/>
          <w:sz w:val="20"/>
          <w:szCs w:val="20"/>
        </w:rPr>
        <w:t>brak pracy domowej</w:t>
      </w:r>
    </w:p>
    <w:p w:rsidR="00CA1762" w:rsidRPr="00CA1762" w:rsidRDefault="00CA1762" w:rsidP="00CA1762">
      <w:pPr>
        <w:pStyle w:val="Akapitzlist"/>
        <w:numPr>
          <w:ilvl w:val="0"/>
          <w:numId w:val="9"/>
        </w:numPr>
        <w:spacing w:after="0" w:line="240" w:lineRule="auto"/>
        <w:rPr>
          <w:rFonts w:asciiTheme="majorHAnsi" w:hAnsiTheme="majorHAnsi" w:cstheme="minorHAnsi"/>
          <w:sz w:val="20"/>
          <w:szCs w:val="20"/>
        </w:rPr>
      </w:pPr>
      <w:r w:rsidRPr="00CA1762">
        <w:rPr>
          <w:rFonts w:asciiTheme="majorHAnsi" w:hAnsiTheme="majorHAnsi" w:cstheme="minorHAnsi"/>
          <w:sz w:val="20"/>
          <w:szCs w:val="20"/>
        </w:rPr>
        <w:t>brak zeszytu przedmiotowego, zeszytu ćwiczeń, podręcznika</w:t>
      </w:r>
    </w:p>
    <w:p w:rsidR="00CA1762" w:rsidRPr="00CA1762" w:rsidRDefault="00CA1762" w:rsidP="00CA1762">
      <w:pPr>
        <w:spacing w:after="0" w:line="240" w:lineRule="auto"/>
        <w:ind w:firstLine="360"/>
        <w:rPr>
          <w:rFonts w:asciiTheme="majorHAnsi" w:hAnsiTheme="majorHAnsi" w:cstheme="minorHAnsi"/>
          <w:sz w:val="20"/>
          <w:szCs w:val="20"/>
        </w:rPr>
      </w:pPr>
      <w:r w:rsidRPr="00CA1762">
        <w:rPr>
          <w:rFonts w:asciiTheme="majorHAnsi" w:hAnsiTheme="majorHAnsi" w:cstheme="minorHAnsi"/>
          <w:sz w:val="20"/>
          <w:szCs w:val="20"/>
        </w:rPr>
        <w:t>Uczeń ma prawo poprawić ocenę ze sprawdzianu w ciągu 2 tygodni od terminu oddania prac przez nauczyciela. Formę poprawy ustala nauczyciel. Poprawa odbywa się tylko jeden raz. Ocena z poprawy zostaje wpisana do dziennika lekcyjnego.</w:t>
      </w:r>
    </w:p>
    <w:p w:rsidR="00CA1762" w:rsidRPr="00CA1762" w:rsidRDefault="00CA1762" w:rsidP="00CA1762">
      <w:pPr>
        <w:spacing w:after="0" w:line="240" w:lineRule="auto"/>
        <w:rPr>
          <w:rFonts w:asciiTheme="majorHAnsi" w:hAnsiTheme="majorHAnsi" w:cs="Times New Roman"/>
          <w:b/>
          <w:sz w:val="20"/>
          <w:szCs w:val="20"/>
        </w:rPr>
      </w:pPr>
    </w:p>
    <w:p w:rsidR="00CA1762" w:rsidRPr="00CA1762" w:rsidRDefault="00CA1762" w:rsidP="00CA1762">
      <w:pPr>
        <w:spacing w:after="0" w:line="240" w:lineRule="auto"/>
        <w:rPr>
          <w:rFonts w:asciiTheme="majorHAnsi" w:hAnsiTheme="majorHAnsi" w:cs="Times New Roman"/>
          <w:b/>
          <w:sz w:val="20"/>
          <w:szCs w:val="20"/>
        </w:rPr>
      </w:pPr>
      <w:r w:rsidRPr="00CA1762">
        <w:rPr>
          <w:rFonts w:asciiTheme="majorHAnsi" w:hAnsiTheme="majorHAnsi" w:cs="Times New Roman"/>
          <w:b/>
          <w:sz w:val="20"/>
          <w:szCs w:val="20"/>
        </w:rPr>
        <w:t xml:space="preserve">  IV. OCENIE PODLEGAJĄ: </w:t>
      </w:r>
    </w:p>
    <w:p w:rsidR="00CA1762" w:rsidRPr="00CA1762" w:rsidRDefault="00CA1762" w:rsidP="00CA1762">
      <w:pPr>
        <w:pStyle w:val="Akapitzlist"/>
        <w:numPr>
          <w:ilvl w:val="0"/>
          <w:numId w:val="12"/>
        </w:numPr>
        <w:spacing w:line="240" w:lineRule="auto"/>
        <w:rPr>
          <w:rFonts w:asciiTheme="majorHAnsi" w:hAnsiTheme="majorHAnsi"/>
          <w:sz w:val="20"/>
          <w:szCs w:val="20"/>
        </w:rPr>
      </w:pPr>
      <w:r w:rsidRPr="00CA1762">
        <w:rPr>
          <w:rFonts w:asciiTheme="majorHAnsi" w:hAnsiTheme="majorHAnsi"/>
          <w:sz w:val="20"/>
          <w:szCs w:val="20"/>
        </w:rPr>
        <w:t>wiadomości i umiejętności nabyte przez ucznia,</w:t>
      </w:r>
    </w:p>
    <w:p w:rsidR="00CA1762" w:rsidRPr="00CA1762" w:rsidRDefault="00CA1762" w:rsidP="00CA1762">
      <w:pPr>
        <w:pStyle w:val="Akapitzlist"/>
        <w:numPr>
          <w:ilvl w:val="0"/>
          <w:numId w:val="12"/>
        </w:numPr>
        <w:rPr>
          <w:rFonts w:asciiTheme="majorHAnsi" w:hAnsiTheme="majorHAnsi"/>
          <w:sz w:val="20"/>
          <w:szCs w:val="20"/>
        </w:rPr>
      </w:pPr>
      <w:r w:rsidRPr="00CA1762">
        <w:rPr>
          <w:rFonts w:asciiTheme="majorHAnsi" w:hAnsiTheme="majorHAnsi"/>
          <w:sz w:val="20"/>
          <w:szCs w:val="20"/>
        </w:rPr>
        <w:t>twórcza praca uczniów,</w:t>
      </w:r>
    </w:p>
    <w:p w:rsidR="00CA1762" w:rsidRPr="00CA1762" w:rsidRDefault="00CA1762" w:rsidP="00CA1762">
      <w:pPr>
        <w:pStyle w:val="Akapitzlist"/>
        <w:numPr>
          <w:ilvl w:val="0"/>
          <w:numId w:val="12"/>
        </w:numPr>
        <w:rPr>
          <w:rFonts w:asciiTheme="majorHAnsi" w:hAnsiTheme="majorHAnsi"/>
          <w:sz w:val="20"/>
          <w:szCs w:val="20"/>
        </w:rPr>
      </w:pPr>
      <w:r w:rsidRPr="00CA1762">
        <w:rPr>
          <w:rFonts w:asciiTheme="majorHAnsi" w:hAnsiTheme="majorHAnsi"/>
          <w:sz w:val="20"/>
          <w:szCs w:val="20"/>
        </w:rPr>
        <w:t>aktywność i zaangażowanie w proces uczenia się,</w:t>
      </w:r>
    </w:p>
    <w:p w:rsidR="00CA1762" w:rsidRPr="00CA1762" w:rsidRDefault="00CA1762" w:rsidP="00CA1762">
      <w:pPr>
        <w:pStyle w:val="Akapitzlist"/>
        <w:numPr>
          <w:ilvl w:val="0"/>
          <w:numId w:val="12"/>
        </w:numPr>
        <w:spacing w:after="0" w:line="240" w:lineRule="auto"/>
        <w:rPr>
          <w:rFonts w:asciiTheme="majorHAnsi" w:hAnsiTheme="majorHAnsi"/>
          <w:sz w:val="20"/>
          <w:szCs w:val="20"/>
        </w:rPr>
      </w:pPr>
      <w:r w:rsidRPr="00CA1762">
        <w:rPr>
          <w:rFonts w:asciiTheme="majorHAnsi" w:hAnsiTheme="majorHAnsi"/>
          <w:sz w:val="20"/>
          <w:szCs w:val="20"/>
        </w:rPr>
        <w:t>umiejętność współdziałania w grupie.</w:t>
      </w:r>
    </w:p>
    <w:p w:rsidR="00CA1762" w:rsidRPr="00CA1762" w:rsidRDefault="00CA1762" w:rsidP="00CA1762">
      <w:pPr>
        <w:pStyle w:val="Akapitzlist"/>
        <w:numPr>
          <w:ilvl w:val="0"/>
          <w:numId w:val="10"/>
        </w:numPr>
        <w:spacing w:after="0" w:line="240" w:lineRule="auto"/>
        <w:rPr>
          <w:rFonts w:asciiTheme="majorHAnsi" w:hAnsiTheme="majorHAnsi"/>
          <w:sz w:val="20"/>
          <w:szCs w:val="20"/>
        </w:rPr>
      </w:pPr>
      <w:r w:rsidRPr="00CA1762">
        <w:rPr>
          <w:rFonts w:asciiTheme="majorHAnsi" w:hAnsiTheme="majorHAnsi"/>
          <w:sz w:val="20"/>
          <w:szCs w:val="20"/>
        </w:rPr>
        <w:t xml:space="preserve"> Ocenianie wiadomości  i umiejętności matematycznych uczniów jest zgodne z WSO. </w:t>
      </w:r>
    </w:p>
    <w:p w:rsidR="00CA1762" w:rsidRPr="00CA1762" w:rsidRDefault="00CA1762" w:rsidP="00CA1762">
      <w:pPr>
        <w:pStyle w:val="Akapitzlist"/>
        <w:numPr>
          <w:ilvl w:val="0"/>
          <w:numId w:val="10"/>
        </w:numPr>
        <w:spacing w:after="0" w:line="240" w:lineRule="auto"/>
        <w:rPr>
          <w:rFonts w:asciiTheme="majorHAnsi" w:hAnsiTheme="majorHAnsi"/>
          <w:sz w:val="20"/>
          <w:szCs w:val="20"/>
        </w:rPr>
      </w:pPr>
      <w:r w:rsidRPr="00CA1762">
        <w:rPr>
          <w:rFonts w:asciiTheme="majorHAnsi" w:hAnsiTheme="majorHAnsi"/>
          <w:sz w:val="20"/>
          <w:szCs w:val="20"/>
        </w:rPr>
        <w:t xml:space="preserve">Jego podstawę stanowią ustalone wymagania programowe na poszczególne poziomy. </w:t>
      </w:r>
    </w:p>
    <w:p w:rsidR="00CA1762" w:rsidRPr="00CA1762" w:rsidRDefault="00CA1762" w:rsidP="00CA1762">
      <w:pPr>
        <w:pStyle w:val="Akapitzlist"/>
        <w:numPr>
          <w:ilvl w:val="0"/>
          <w:numId w:val="10"/>
        </w:numPr>
        <w:spacing w:line="240" w:lineRule="auto"/>
        <w:rPr>
          <w:rFonts w:asciiTheme="majorHAnsi" w:hAnsiTheme="majorHAnsi"/>
          <w:sz w:val="20"/>
          <w:szCs w:val="20"/>
        </w:rPr>
      </w:pPr>
      <w:r w:rsidRPr="00CA1762">
        <w:rPr>
          <w:rFonts w:asciiTheme="majorHAnsi" w:hAnsiTheme="majorHAnsi"/>
          <w:sz w:val="20"/>
          <w:szCs w:val="20"/>
        </w:rPr>
        <w:t xml:space="preserve">Wymagania te, jako zamierzone osiągnięcia uczniów znajdują się w szczegółowych kryteriach oceniania oraz planach wynikowych nauczycieli dla poszczególnych klas IV – VI. </w:t>
      </w:r>
    </w:p>
    <w:p w:rsidR="00CA1762" w:rsidRPr="00CA1762" w:rsidRDefault="00CA1762" w:rsidP="00CA1762">
      <w:pPr>
        <w:pStyle w:val="Akapitzlist"/>
        <w:numPr>
          <w:ilvl w:val="0"/>
          <w:numId w:val="10"/>
        </w:numPr>
        <w:rPr>
          <w:rFonts w:asciiTheme="majorHAnsi" w:hAnsiTheme="majorHAnsi"/>
          <w:sz w:val="20"/>
          <w:szCs w:val="20"/>
        </w:rPr>
      </w:pPr>
      <w:r w:rsidRPr="00CA1762">
        <w:rPr>
          <w:rFonts w:asciiTheme="majorHAnsi" w:hAnsiTheme="majorHAnsi"/>
          <w:sz w:val="20"/>
          <w:szCs w:val="20"/>
        </w:rPr>
        <w:t>Obowiązuje sześciostopniowa skala ocen.</w:t>
      </w:r>
    </w:p>
    <w:p w:rsidR="00CA1762" w:rsidRPr="00CA1762" w:rsidRDefault="00CA1762" w:rsidP="00CA1762">
      <w:pPr>
        <w:pStyle w:val="Akapitzlist"/>
        <w:numPr>
          <w:ilvl w:val="0"/>
          <w:numId w:val="10"/>
        </w:numPr>
        <w:rPr>
          <w:rFonts w:asciiTheme="majorHAnsi" w:hAnsiTheme="majorHAnsi"/>
          <w:sz w:val="20"/>
          <w:szCs w:val="20"/>
        </w:rPr>
      </w:pPr>
      <w:r w:rsidRPr="00CA1762">
        <w:rPr>
          <w:rFonts w:asciiTheme="majorHAnsi" w:hAnsiTheme="majorHAnsi"/>
          <w:sz w:val="20"/>
          <w:szCs w:val="20"/>
        </w:rPr>
        <w:t xml:space="preserve">dopuszcza się stosowanie „+” i „-” w przypadku uzyskania maksymalnej lub minimalnej liczby punktów na daną ocenę oraz uczeń może otrzymywać również plusy i minusy za aktywność. Jeśli wśród pięciu znaków + bądź – jest pięć plusów to uczeń otrzymuje ocenę bardzo dobrą, jeśli ma cztery plusy i jednego minusa to otrzymuje ocenę dobrą, za trzy plusy i dwa minusy otrzymuje ocenę dostateczną, za dwa plusy i trzy minusy oraz jednego plusa i cztery minusy ocenę dopuszczającą, w przypadku pięciu minusów otrzymuje ocenę niedostateczną. Do dziennika lekcyjnego ocena jest wpisywana po otrzymaniu przez ucznia pięciu znaków . </w:t>
      </w:r>
    </w:p>
    <w:p w:rsidR="00CA1762" w:rsidRPr="00CA1762" w:rsidRDefault="00CA1762" w:rsidP="00CA1762">
      <w:pPr>
        <w:pStyle w:val="Akapitzlist"/>
        <w:numPr>
          <w:ilvl w:val="0"/>
          <w:numId w:val="10"/>
        </w:numPr>
        <w:rPr>
          <w:rFonts w:asciiTheme="majorHAnsi" w:hAnsiTheme="majorHAnsi"/>
          <w:sz w:val="20"/>
          <w:szCs w:val="20"/>
        </w:rPr>
      </w:pPr>
      <w:r w:rsidRPr="00CA1762">
        <w:rPr>
          <w:rFonts w:asciiTheme="majorHAnsi" w:hAnsiTheme="majorHAnsi"/>
          <w:sz w:val="20"/>
          <w:szCs w:val="20"/>
        </w:rPr>
        <w:t xml:space="preserve">Ocenianie zostało opracowane w oparciu o następujące kryteria: </w:t>
      </w:r>
    </w:p>
    <w:p w:rsidR="00CA1762" w:rsidRPr="00CA1762" w:rsidRDefault="00CA1762" w:rsidP="00CA1762">
      <w:pPr>
        <w:pStyle w:val="Akapitzlist"/>
        <w:numPr>
          <w:ilvl w:val="0"/>
          <w:numId w:val="11"/>
        </w:numPr>
        <w:rPr>
          <w:rFonts w:asciiTheme="majorHAnsi" w:hAnsiTheme="majorHAnsi"/>
          <w:sz w:val="20"/>
          <w:szCs w:val="20"/>
        </w:rPr>
      </w:pPr>
      <w:r w:rsidRPr="00CA1762">
        <w:rPr>
          <w:rFonts w:asciiTheme="majorHAnsi" w:hAnsiTheme="majorHAnsi"/>
          <w:sz w:val="20"/>
          <w:szCs w:val="20"/>
        </w:rPr>
        <w:t>łatwość i przystępność opanowania wiedzy i umiejętności,</w:t>
      </w:r>
    </w:p>
    <w:p w:rsidR="00CA1762" w:rsidRPr="00CA1762" w:rsidRDefault="00CA1762" w:rsidP="00CA1762">
      <w:pPr>
        <w:pStyle w:val="Akapitzlist"/>
        <w:numPr>
          <w:ilvl w:val="0"/>
          <w:numId w:val="11"/>
        </w:numPr>
        <w:rPr>
          <w:rFonts w:asciiTheme="majorHAnsi" w:hAnsiTheme="majorHAnsi"/>
          <w:sz w:val="20"/>
          <w:szCs w:val="20"/>
        </w:rPr>
      </w:pPr>
      <w:r w:rsidRPr="00CA1762">
        <w:rPr>
          <w:rFonts w:asciiTheme="majorHAnsi" w:hAnsiTheme="majorHAnsi"/>
          <w:sz w:val="20"/>
          <w:szCs w:val="20"/>
        </w:rPr>
        <w:t>niezbędność opanowanych wiadomości i umiejętności w dalszym procesie nauczania – uczenia się,</w:t>
      </w:r>
    </w:p>
    <w:p w:rsidR="00CA1762" w:rsidRPr="00CA1762" w:rsidRDefault="00CA1762" w:rsidP="00CA1762">
      <w:pPr>
        <w:pStyle w:val="Akapitzlist"/>
        <w:numPr>
          <w:ilvl w:val="0"/>
          <w:numId w:val="11"/>
        </w:numPr>
        <w:rPr>
          <w:rFonts w:asciiTheme="majorHAnsi" w:hAnsiTheme="majorHAnsi"/>
          <w:sz w:val="20"/>
          <w:szCs w:val="20"/>
        </w:rPr>
      </w:pPr>
      <w:r w:rsidRPr="00CA1762">
        <w:rPr>
          <w:rFonts w:asciiTheme="majorHAnsi" w:hAnsiTheme="majorHAnsi"/>
          <w:sz w:val="20"/>
          <w:szCs w:val="20"/>
        </w:rPr>
        <w:t>użyteczność zdobywanej wiedzy i umiejętności w życiu codziennym,</w:t>
      </w:r>
    </w:p>
    <w:p w:rsidR="00CA1762" w:rsidRPr="00CA1762" w:rsidRDefault="00CA1762" w:rsidP="00CA1762">
      <w:pPr>
        <w:pStyle w:val="Akapitzlist"/>
        <w:numPr>
          <w:ilvl w:val="0"/>
          <w:numId w:val="11"/>
        </w:numPr>
        <w:rPr>
          <w:rFonts w:asciiTheme="majorHAnsi" w:hAnsiTheme="majorHAnsi"/>
          <w:sz w:val="20"/>
          <w:szCs w:val="20"/>
        </w:rPr>
      </w:pPr>
      <w:r w:rsidRPr="00CA1762">
        <w:rPr>
          <w:rFonts w:asciiTheme="majorHAnsi" w:hAnsiTheme="majorHAnsi"/>
          <w:sz w:val="20"/>
          <w:szCs w:val="20"/>
        </w:rPr>
        <w:t>pewność i doniosłość zdobywanej wiedzy.</w:t>
      </w:r>
    </w:p>
    <w:p w:rsidR="00CA1762" w:rsidRPr="00CA1762" w:rsidRDefault="00CA1762" w:rsidP="00CA1762">
      <w:pPr>
        <w:pStyle w:val="Akapitzlist"/>
        <w:numPr>
          <w:ilvl w:val="0"/>
          <w:numId w:val="10"/>
        </w:numPr>
        <w:rPr>
          <w:rFonts w:asciiTheme="majorHAnsi" w:hAnsiTheme="majorHAnsi"/>
          <w:sz w:val="20"/>
          <w:szCs w:val="20"/>
        </w:rPr>
      </w:pPr>
      <w:r w:rsidRPr="00CA1762">
        <w:rPr>
          <w:rFonts w:asciiTheme="majorHAnsi" w:hAnsiTheme="majorHAnsi"/>
          <w:sz w:val="20"/>
          <w:szCs w:val="20"/>
        </w:rPr>
        <w:t xml:space="preserve">Wypracowane  kryteria są znane uczniom, ocena dostarcza informacji o poziomie wzrostu wiadomości i umiejętności z zakresu matematyki, pozwala dokonać strukturalizacji treści i motywuje do dalszej pracy. </w:t>
      </w:r>
    </w:p>
    <w:p w:rsidR="00CA1762" w:rsidRPr="00CA1762" w:rsidRDefault="00CA1762" w:rsidP="00CA1762">
      <w:pPr>
        <w:pStyle w:val="Akapitzlist"/>
        <w:numPr>
          <w:ilvl w:val="0"/>
          <w:numId w:val="10"/>
        </w:numPr>
        <w:rPr>
          <w:rFonts w:asciiTheme="majorHAnsi" w:hAnsiTheme="majorHAnsi"/>
          <w:sz w:val="20"/>
          <w:szCs w:val="20"/>
        </w:rPr>
      </w:pPr>
      <w:r w:rsidRPr="00CA1762">
        <w:rPr>
          <w:rFonts w:asciiTheme="majorHAnsi" w:hAnsiTheme="majorHAnsi"/>
          <w:sz w:val="20"/>
          <w:szCs w:val="20"/>
        </w:rPr>
        <w:t xml:space="preserve">Z PSO uczniowie zostają zapoznani na lekcjach matematyki na początku września, rodziców o systemie oceniania informuje wychowawca klasy w czasie spotkań z rodzicami.  </w:t>
      </w:r>
    </w:p>
    <w:p w:rsidR="00CA1762" w:rsidRPr="00CA1762" w:rsidRDefault="00CA1762" w:rsidP="00CA1762">
      <w:pPr>
        <w:rPr>
          <w:rFonts w:asciiTheme="majorHAnsi" w:hAnsiTheme="majorHAnsi" w:cstheme="minorHAnsi"/>
          <w:sz w:val="20"/>
          <w:szCs w:val="20"/>
        </w:rPr>
      </w:pPr>
    </w:p>
    <w:p w:rsidR="00B01FA8" w:rsidRDefault="00B01FA8" w:rsidP="00CA1762">
      <w:pPr>
        <w:spacing w:line="240" w:lineRule="auto"/>
        <w:rPr>
          <w:rFonts w:asciiTheme="majorHAnsi" w:eastAsia="Humanist521PL-Roman" w:hAnsiTheme="majorHAnsi" w:cs="Humanist521PL-Roman"/>
          <w:b/>
          <w:color w:val="000000"/>
          <w:sz w:val="20"/>
          <w:szCs w:val="20"/>
        </w:rPr>
      </w:pPr>
    </w:p>
    <w:p w:rsidR="00CA1762" w:rsidRPr="00CA1762" w:rsidRDefault="00545B52" w:rsidP="00CA1762">
      <w:pPr>
        <w:spacing w:line="240" w:lineRule="auto"/>
        <w:rPr>
          <w:rFonts w:asciiTheme="majorHAnsi" w:eastAsia="Humanist521PL-Roman" w:hAnsiTheme="majorHAnsi" w:cs="Humanist521PL-Roman"/>
          <w:b/>
          <w:color w:val="000000"/>
          <w:sz w:val="20"/>
          <w:szCs w:val="20"/>
        </w:rPr>
      </w:pPr>
      <w:r>
        <w:rPr>
          <w:rFonts w:asciiTheme="majorHAnsi" w:eastAsia="Humanist521PL-Roman" w:hAnsiTheme="majorHAnsi" w:cs="Humanist521PL-Roman"/>
          <w:b/>
          <w:color w:val="000000"/>
          <w:sz w:val="20"/>
          <w:szCs w:val="20"/>
        </w:rPr>
        <w:t>V.</w:t>
      </w:r>
      <w:r w:rsidR="00CA1762" w:rsidRPr="00CA1762">
        <w:rPr>
          <w:rFonts w:asciiTheme="majorHAnsi" w:eastAsia="Humanist521PL-Roman" w:hAnsiTheme="majorHAnsi" w:cs="Humanist521PL-Roman"/>
          <w:b/>
          <w:color w:val="000000"/>
          <w:sz w:val="20"/>
          <w:szCs w:val="20"/>
        </w:rPr>
        <w:t xml:space="preserve">  OGÓLNE ZASADY OCENIANIA UCZNIÓW</w:t>
      </w:r>
    </w:p>
    <w:p w:rsidR="00CA1762" w:rsidRPr="00CA1762" w:rsidRDefault="00CA1762" w:rsidP="00CA1762">
      <w:pPr>
        <w:spacing w:line="240" w:lineRule="auto"/>
        <w:rPr>
          <w:rFonts w:asciiTheme="majorHAnsi" w:hAnsiTheme="majorHAnsi"/>
          <w:sz w:val="20"/>
          <w:szCs w:val="20"/>
        </w:rPr>
      </w:pPr>
      <w:r w:rsidRPr="00CA1762">
        <w:rPr>
          <w:rFonts w:asciiTheme="majorHAnsi" w:hAnsiTheme="majorHAnsi"/>
          <w:b/>
          <w:sz w:val="20"/>
          <w:szCs w:val="20"/>
        </w:rPr>
        <w:t>1.</w:t>
      </w:r>
      <w:r w:rsidRPr="00CA1762">
        <w:rPr>
          <w:rFonts w:asciiTheme="majorHAnsi" w:hAnsiTheme="majorHAnsi"/>
          <w:sz w:val="20"/>
          <w:szCs w:val="20"/>
        </w:rPr>
        <w:t xml:space="preserve">  Uczeń oceniany jest w 6-stopniowej skali ocen, określonej w Rozporządzeniu </w:t>
      </w:r>
      <w:proofErr w:type="spellStart"/>
      <w:r w:rsidRPr="00CA1762">
        <w:rPr>
          <w:rFonts w:asciiTheme="majorHAnsi" w:hAnsiTheme="majorHAnsi"/>
          <w:sz w:val="20"/>
          <w:szCs w:val="20"/>
        </w:rPr>
        <w:t>MENiS</w:t>
      </w:r>
      <w:proofErr w:type="spellEnd"/>
      <w:r w:rsidRPr="00CA1762">
        <w:rPr>
          <w:rFonts w:asciiTheme="majorHAnsi" w:hAnsiTheme="majorHAnsi"/>
          <w:sz w:val="20"/>
          <w:szCs w:val="20"/>
        </w:rPr>
        <w:t xml:space="preserve"> z dnia 7 września 2004 r. </w:t>
      </w:r>
    </w:p>
    <w:p w:rsidR="00CA1762" w:rsidRPr="00CA1762" w:rsidRDefault="00CA1762" w:rsidP="00CA1762">
      <w:pPr>
        <w:spacing w:line="240" w:lineRule="auto"/>
        <w:rPr>
          <w:rFonts w:asciiTheme="majorHAnsi" w:hAnsiTheme="majorHAnsi"/>
          <w:sz w:val="20"/>
          <w:szCs w:val="20"/>
        </w:rPr>
      </w:pPr>
      <w:r w:rsidRPr="00CA1762">
        <w:rPr>
          <w:rFonts w:asciiTheme="majorHAnsi" w:hAnsiTheme="majorHAnsi"/>
          <w:b/>
          <w:sz w:val="20"/>
          <w:szCs w:val="20"/>
        </w:rPr>
        <w:t>2.</w:t>
      </w:r>
      <w:r w:rsidRPr="00CA1762">
        <w:rPr>
          <w:rFonts w:asciiTheme="majorHAnsi" w:hAnsiTheme="majorHAnsi"/>
          <w:sz w:val="20"/>
          <w:szCs w:val="20"/>
        </w:rPr>
        <w:t xml:space="preserve">   Oceny  za  wiedzę  i  umiejętności   uczeń   otrzymuje   zgodnie  z  opracowanymi wymaganiami edukacyjnymi na poszczególne oceny, przy indywidualnym traktowaniu każdego ucznia. Wymagania na poszczególne oceny stanowią załącznik do PSO.</w:t>
      </w:r>
    </w:p>
    <w:p w:rsidR="00CA1762" w:rsidRPr="00CA1762" w:rsidRDefault="00CA1762" w:rsidP="00CA1762">
      <w:pPr>
        <w:spacing w:after="0" w:line="240" w:lineRule="auto"/>
        <w:rPr>
          <w:rFonts w:asciiTheme="majorHAnsi" w:hAnsiTheme="majorHAnsi"/>
          <w:iCs/>
          <w:color w:val="000000"/>
          <w:sz w:val="20"/>
          <w:szCs w:val="20"/>
        </w:rPr>
      </w:pPr>
      <w:r w:rsidRPr="00CA1762">
        <w:rPr>
          <w:rFonts w:asciiTheme="majorHAnsi" w:hAnsiTheme="majorHAnsi"/>
          <w:b/>
          <w:sz w:val="20"/>
          <w:szCs w:val="20"/>
        </w:rPr>
        <w:t>3.</w:t>
      </w:r>
      <w:r w:rsidRPr="00CA1762">
        <w:rPr>
          <w:rFonts w:asciiTheme="majorHAnsi" w:hAnsiTheme="majorHAnsi"/>
          <w:sz w:val="20"/>
          <w:szCs w:val="20"/>
        </w:rPr>
        <w:t xml:space="preserve">   Uczniowie posiadający opinię lub orzeczenie poradni psychologiczno – pedagogicznej o potrzebie kształcenia specjalnego lub indywidualnego nauczania realizują wymagania edukacyjne dostosowanie do ich indywidualnych potrzeb i możliwości. W przypadku takich uczniów ocenie będzie podlegała przede wszystkim zawartość merytoryczna i wkład pracy. </w:t>
      </w:r>
      <w:r w:rsidRPr="00CA1762">
        <w:rPr>
          <w:rFonts w:asciiTheme="majorHAnsi" w:hAnsiTheme="majorHAnsi"/>
          <w:iCs/>
          <w:color w:val="000000"/>
          <w:sz w:val="20"/>
          <w:szCs w:val="20"/>
        </w:rPr>
        <w:t>Dla uczniów z upośledzeniem  umysłowym w stopniu lekkim, testy i sprawdziany są punktowane, a punkty przeliczane na stopnie / oceny / wg następujących kryteriów:</w:t>
      </w:r>
      <w:r w:rsidRPr="00CA1762">
        <w:rPr>
          <w:rFonts w:asciiTheme="majorHAnsi" w:hAnsiTheme="majorHAnsi"/>
          <w:iCs/>
          <w:color w:val="000000"/>
          <w:sz w:val="20"/>
          <w:szCs w:val="20"/>
        </w:rPr>
        <w:br/>
        <w:t xml:space="preserve">   Bardzo dobry         86 - 100% max. ilość punktów</w:t>
      </w:r>
      <w:r w:rsidRPr="00CA1762">
        <w:rPr>
          <w:rFonts w:asciiTheme="majorHAnsi" w:hAnsiTheme="majorHAnsi"/>
          <w:iCs/>
          <w:color w:val="000000"/>
          <w:sz w:val="20"/>
          <w:szCs w:val="20"/>
        </w:rPr>
        <w:br/>
        <w:t xml:space="preserve">   Dobry                        56 - 85%  max. ilość punktów</w:t>
      </w:r>
      <w:r w:rsidRPr="00CA1762">
        <w:rPr>
          <w:rFonts w:asciiTheme="majorHAnsi" w:hAnsiTheme="majorHAnsi"/>
          <w:iCs/>
          <w:color w:val="000000"/>
          <w:sz w:val="20"/>
          <w:szCs w:val="20"/>
        </w:rPr>
        <w:br/>
        <w:t xml:space="preserve">   Dostateczny            26 - 55%   max. ilość punktów</w:t>
      </w:r>
      <w:r w:rsidRPr="00CA1762">
        <w:rPr>
          <w:rFonts w:asciiTheme="majorHAnsi" w:hAnsiTheme="majorHAnsi"/>
          <w:iCs/>
          <w:color w:val="000000"/>
          <w:sz w:val="20"/>
          <w:szCs w:val="20"/>
        </w:rPr>
        <w:br/>
        <w:t xml:space="preserve">   Dopuszczający        11 - 25%  max. ilość punktów</w:t>
      </w:r>
      <w:r w:rsidRPr="00CA1762">
        <w:rPr>
          <w:rFonts w:asciiTheme="majorHAnsi" w:hAnsiTheme="majorHAnsi"/>
          <w:iCs/>
          <w:color w:val="000000"/>
          <w:sz w:val="20"/>
          <w:szCs w:val="20"/>
        </w:rPr>
        <w:br/>
        <w:t xml:space="preserve">   Niedostateczny          0 - 10%  max. ilość punktów</w:t>
      </w:r>
      <w:r w:rsidRPr="00CA1762">
        <w:rPr>
          <w:rFonts w:asciiTheme="majorHAnsi" w:hAnsiTheme="majorHAnsi"/>
          <w:iCs/>
          <w:color w:val="000000"/>
          <w:sz w:val="20"/>
          <w:szCs w:val="20"/>
        </w:rPr>
        <w:br/>
        <w:t>Uczniowie otrzymują wymagania podstawowe na poszczególne oceny.</w:t>
      </w:r>
    </w:p>
    <w:p w:rsidR="00CA1762" w:rsidRPr="00CA1762" w:rsidRDefault="00CA1762" w:rsidP="00CA1762">
      <w:pPr>
        <w:spacing w:after="0" w:line="240" w:lineRule="auto"/>
        <w:rPr>
          <w:rFonts w:asciiTheme="majorHAnsi" w:hAnsiTheme="majorHAnsi"/>
          <w:iCs/>
          <w:color w:val="000000"/>
          <w:sz w:val="20"/>
          <w:szCs w:val="20"/>
        </w:rPr>
      </w:pPr>
    </w:p>
    <w:p w:rsidR="00CA1762" w:rsidRPr="00CA1762" w:rsidRDefault="00CA1762" w:rsidP="00CA1762">
      <w:pPr>
        <w:spacing w:after="0" w:line="240" w:lineRule="auto"/>
        <w:rPr>
          <w:rFonts w:asciiTheme="majorHAnsi" w:hAnsiTheme="majorHAnsi"/>
          <w:iCs/>
          <w:color w:val="000000"/>
          <w:sz w:val="20"/>
          <w:szCs w:val="20"/>
        </w:rPr>
      </w:pPr>
      <w:r w:rsidRPr="00CA1762">
        <w:rPr>
          <w:rFonts w:asciiTheme="majorHAnsi" w:hAnsiTheme="majorHAnsi"/>
          <w:iCs/>
          <w:color w:val="000000"/>
          <w:sz w:val="20"/>
          <w:szCs w:val="20"/>
        </w:rPr>
        <w:t xml:space="preserve">4.   </w:t>
      </w:r>
      <w:r w:rsidRPr="00CA1762">
        <w:rPr>
          <w:rFonts w:asciiTheme="majorHAnsi" w:hAnsiTheme="majorHAnsi" w:cs="CentSchbookEU-Normal"/>
          <w:color w:val="000000"/>
          <w:sz w:val="20"/>
          <w:szCs w:val="20"/>
        </w:rPr>
        <w:t>Ocenianie osiągnięć edukacyjnych ucznia polega na rozpoznawaniu przez nauczyciela postępów w opanowaniu przez ucznia wiadomości i umiejętności oraz jego poziomu w stosunku do wymagań edukacyjnych wynikających z podstawy programowej i realizowanych w szkole programów nauczania, opracowanych zgodnie z nią.</w:t>
      </w:r>
    </w:p>
    <w:p w:rsidR="00CA1762" w:rsidRPr="00CA1762" w:rsidRDefault="00CA1762" w:rsidP="00CA1762">
      <w:pPr>
        <w:autoSpaceDE w:val="0"/>
        <w:autoSpaceDN w:val="0"/>
        <w:adjustRightInd w:val="0"/>
        <w:spacing w:after="0" w:line="240" w:lineRule="auto"/>
        <w:ind w:left="284" w:hanging="284"/>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 xml:space="preserve">5.   </w:t>
      </w:r>
      <w:r w:rsidRPr="00CA1762">
        <w:rPr>
          <w:rFonts w:asciiTheme="majorHAnsi" w:hAnsiTheme="majorHAnsi" w:cs="CentSchbookEU-Normal"/>
          <w:color w:val="000000"/>
          <w:sz w:val="20"/>
          <w:szCs w:val="20"/>
        </w:rPr>
        <w:tab/>
        <w:t>Nauczyciel:</w:t>
      </w:r>
    </w:p>
    <w:p w:rsidR="00CA1762" w:rsidRPr="00CA1762" w:rsidRDefault="00CA1762" w:rsidP="00CA1762">
      <w:pPr>
        <w:autoSpaceDE w:val="0"/>
        <w:autoSpaceDN w:val="0"/>
        <w:adjustRightInd w:val="0"/>
        <w:spacing w:after="0" w:line="240" w:lineRule="auto"/>
        <w:ind w:firstLine="284"/>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 informuje ucznia o poziomie jego osiągnięć edukacyjnych oraz o postępach w tym zakresie;</w:t>
      </w:r>
    </w:p>
    <w:p w:rsidR="00CA1762" w:rsidRPr="00CA1762" w:rsidRDefault="00CA1762" w:rsidP="00CA1762">
      <w:pPr>
        <w:autoSpaceDE w:val="0"/>
        <w:autoSpaceDN w:val="0"/>
        <w:adjustRightInd w:val="0"/>
        <w:spacing w:after="0" w:line="240" w:lineRule="auto"/>
        <w:ind w:firstLine="284"/>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 udziela uczniowi pomocy w samodzielnym planowaniu swojego rozwoju;</w:t>
      </w:r>
    </w:p>
    <w:p w:rsidR="00CA1762" w:rsidRPr="00CA1762" w:rsidRDefault="00CA1762" w:rsidP="00CA1762">
      <w:pPr>
        <w:autoSpaceDE w:val="0"/>
        <w:autoSpaceDN w:val="0"/>
        <w:adjustRightInd w:val="0"/>
        <w:spacing w:after="0" w:line="240" w:lineRule="auto"/>
        <w:ind w:firstLine="284"/>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 motywuje ucznia do dalszych postępów w nauce;</w:t>
      </w:r>
    </w:p>
    <w:p w:rsidR="00CA1762" w:rsidRPr="00CA1762" w:rsidRDefault="00CA1762" w:rsidP="00CA1762">
      <w:pPr>
        <w:autoSpaceDE w:val="0"/>
        <w:autoSpaceDN w:val="0"/>
        <w:adjustRightInd w:val="0"/>
        <w:spacing w:after="0" w:line="240" w:lineRule="auto"/>
        <w:ind w:firstLine="284"/>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 dostarcza rodzicom informacji o postępach, trudnościach w nauce oraz specjalnych uzdolnieniach</w:t>
      </w:r>
    </w:p>
    <w:p w:rsidR="00CA1762" w:rsidRPr="00CA1762" w:rsidRDefault="00CA1762" w:rsidP="00CA1762">
      <w:pPr>
        <w:autoSpaceDE w:val="0"/>
        <w:autoSpaceDN w:val="0"/>
        <w:adjustRightInd w:val="0"/>
        <w:spacing w:after="0" w:line="240" w:lineRule="auto"/>
        <w:ind w:firstLine="426"/>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ucznia.</w:t>
      </w:r>
    </w:p>
    <w:p w:rsidR="00CA1762" w:rsidRPr="00CA1762" w:rsidRDefault="00CA1762" w:rsidP="00CA1762">
      <w:pPr>
        <w:autoSpaceDE w:val="0"/>
        <w:autoSpaceDN w:val="0"/>
        <w:adjustRightInd w:val="0"/>
        <w:spacing w:after="0" w:line="240" w:lineRule="auto"/>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6,   Oceny są jawne dla ucznia i jego rodziców.</w:t>
      </w:r>
    </w:p>
    <w:p w:rsidR="00CA1762" w:rsidRPr="00CA1762" w:rsidRDefault="00CA1762" w:rsidP="00CA1762">
      <w:pPr>
        <w:pStyle w:val="Akapitzlist"/>
        <w:numPr>
          <w:ilvl w:val="0"/>
          <w:numId w:val="13"/>
        </w:numPr>
        <w:autoSpaceDE w:val="0"/>
        <w:autoSpaceDN w:val="0"/>
        <w:adjustRightInd w:val="0"/>
        <w:spacing w:after="0" w:line="240" w:lineRule="auto"/>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Na wniosek ucznia lub jego rodziców nauczyciel uzasadnia ustaloną ocenę w sposób określony w statucie szkoły.</w:t>
      </w:r>
    </w:p>
    <w:p w:rsidR="00CA1762" w:rsidRPr="00CA1762" w:rsidRDefault="00CA1762" w:rsidP="00CA1762">
      <w:pPr>
        <w:pStyle w:val="Akapitzlist"/>
        <w:numPr>
          <w:ilvl w:val="0"/>
          <w:numId w:val="13"/>
        </w:numPr>
        <w:autoSpaceDE w:val="0"/>
        <w:autoSpaceDN w:val="0"/>
        <w:adjustRightInd w:val="0"/>
        <w:spacing w:after="0" w:line="240" w:lineRule="auto"/>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Na wniosek ucznia lub jego rodziców sprawdzone i ocenione pisemne prace kontrolne są udostępniane do wglądu uczniowi lub jego rodzicom.</w:t>
      </w:r>
    </w:p>
    <w:p w:rsidR="00CA1762" w:rsidRPr="00CA1762" w:rsidRDefault="00CA1762" w:rsidP="00CA1762">
      <w:pPr>
        <w:pStyle w:val="Akapitzlist"/>
        <w:numPr>
          <w:ilvl w:val="0"/>
          <w:numId w:val="13"/>
        </w:numPr>
        <w:autoSpaceDE w:val="0"/>
        <w:autoSpaceDN w:val="0"/>
        <w:adjustRightInd w:val="0"/>
        <w:spacing w:after="0" w:line="240" w:lineRule="auto"/>
        <w:ind w:left="284" w:hanging="284"/>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Szczegółowe warunki i sposób oceniania wewnątrzszkolnego określa statut szkoły.</w:t>
      </w:r>
    </w:p>
    <w:p w:rsidR="00CA1762" w:rsidRPr="00CA1762" w:rsidRDefault="00CA1762" w:rsidP="00CA1762">
      <w:pPr>
        <w:autoSpaceDE w:val="0"/>
        <w:autoSpaceDN w:val="0"/>
        <w:adjustRightInd w:val="0"/>
        <w:spacing w:after="0" w:line="240" w:lineRule="auto"/>
        <w:rPr>
          <w:rFonts w:asciiTheme="majorHAnsi" w:eastAsia="Humanist521PL-Roman" w:hAnsiTheme="majorHAnsi" w:cs="Humanist521PL-Roman"/>
          <w:color w:val="000000"/>
          <w:sz w:val="20"/>
          <w:szCs w:val="20"/>
        </w:rPr>
      </w:pPr>
    </w:p>
    <w:p w:rsidR="00CA1762" w:rsidRPr="00CA1762" w:rsidRDefault="00545B52" w:rsidP="00CA1762">
      <w:pPr>
        <w:autoSpaceDE w:val="0"/>
        <w:autoSpaceDN w:val="0"/>
        <w:adjustRightInd w:val="0"/>
        <w:spacing w:after="0" w:line="240" w:lineRule="auto"/>
        <w:rPr>
          <w:rFonts w:asciiTheme="majorHAnsi" w:eastAsia="Humanist521PL-Roman" w:hAnsiTheme="majorHAnsi" w:cs="Humanist521PL-Roman"/>
          <w:b/>
          <w:color w:val="000000"/>
          <w:sz w:val="20"/>
          <w:szCs w:val="20"/>
        </w:rPr>
      </w:pPr>
      <w:r>
        <w:rPr>
          <w:rFonts w:asciiTheme="majorHAnsi" w:eastAsia="Humanist521PL-Roman" w:hAnsiTheme="majorHAnsi" w:cs="Humanist521PL-Roman"/>
          <w:b/>
          <w:color w:val="000000"/>
          <w:sz w:val="20"/>
          <w:szCs w:val="20"/>
        </w:rPr>
        <w:t>VI.</w:t>
      </w:r>
      <w:r w:rsidR="00CA1762" w:rsidRPr="00CA1762">
        <w:rPr>
          <w:rFonts w:asciiTheme="majorHAnsi" w:eastAsia="Humanist521PL-Roman" w:hAnsiTheme="majorHAnsi" w:cs="Humanist521PL-Roman"/>
          <w:b/>
          <w:color w:val="000000"/>
          <w:sz w:val="20"/>
          <w:szCs w:val="20"/>
        </w:rPr>
        <w:t xml:space="preserve"> KRYTERIA OCENIANIA POSZCZEGÓLNYCH FORM AKTYWNOŚCI</w:t>
      </w:r>
    </w:p>
    <w:p w:rsidR="00CA1762" w:rsidRPr="00CA1762" w:rsidRDefault="00CA1762" w:rsidP="00CA1762">
      <w:pPr>
        <w:autoSpaceDE w:val="0"/>
        <w:autoSpaceDN w:val="0"/>
        <w:adjustRightInd w:val="0"/>
        <w:spacing w:after="0" w:line="240" w:lineRule="auto"/>
        <w:rPr>
          <w:rFonts w:asciiTheme="majorHAnsi" w:eastAsia="Humanist521PL-Roman" w:hAnsiTheme="majorHAnsi" w:cs="Humanist521PL-Roman"/>
          <w:color w:val="000000"/>
          <w:sz w:val="20"/>
          <w:szCs w:val="20"/>
        </w:rPr>
      </w:pPr>
    </w:p>
    <w:p w:rsidR="00CA1762" w:rsidRPr="00CA1762" w:rsidRDefault="00CA1762" w:rsidP="00CA1762">
      <w:pPr>
        <w:autoSpaceDE w:val="0"/>
        <w:autoSpaceDN w:val="0"/>
        <w:adjustRightInd w:val="0"/>
        <w:spacing w:after="0" w:line="240" w:lineRule="auto"/>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Ocenie podlegają: prace klasowe, sprawdziany, odpowiedzi ustne, prace domowe, ćwiczenia praktyczne, praca ucznia na lekcji, prace dodatkowe oraz szczególne osiągnięcia.</w:t>
      </w:r>
    </w:p>
    <w:p w:rsidR="00CA1762" w:rsidRPr="00CA1762" w:rsidRDefault="00CA1762" w:rsidP="00CA1762">
      <w:pPr>
        <w:autoSpaceDE w:val="0"/>
        <w:autoSpaceDN w:val="0"/>
        <w:adjustRightInd w:val="0"/>
        <w:spacing w:after="0" w:line="240" w:lineRule="auto"/>
        <w:ind w:left="426" w:hanging="142"/>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 xml:space="preserve"> </w:t>
      </w:r>
    </w:p>
    <w:p w:rsidR="00CA1762" w:rsidRPr="00CA1762" w:rsidRDefault="00CA1762" w:rsidP="00CA1762">
      <w:pPr>
        <w:autoSpaceDE w:val="0"/>
        <w:autoSpaceDN w:val="0"/>
        <w:adjustRightInd w:val="0"/>
        <w:spacing w:after="0" w:line="240" w:lineRule="auto"/>
        <w:ind w:left="426" w:hanging="142"/>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Liczba punktów  przeliczana na ocenę (zgodnie z zasadami WSO).</w:t>
      </w:r>
    </w:p>
    <w:p w:rsidR="00CA1762" w:rsidRPr="00CA1762" w:rsidRDefault="00CA1762" w:rsidP="00CA1762">
      <w:pPr>
        <w:autoSpaceDE w:val="0"/>
        <w:autoSpaceDN w:val="0"/>
        <w:adjustRightInd w:val="0"/>
        <w:spacing w:after="0" w:line="240" w:lineRule="auto"/>
        <w:ind w:left="426" w:hanging="142"/>
        <w:rPr>
          <w:rFonts w:asciiTheme="majorHAnsi" w:hAnsiTheme="majorHAnsi" w:cs="Times New Roman"/>
          <w:iCs/>
          <w:color w:val="000000"/>
          <w:sz w:val="20"/>
          <w:szCs w:val="20"/>
        </w:rPr>
      </w:pPr>
      <w:r w:rsidRPr="00CA1762">
        <w:rPr>
          <w:rFonts w:asciiTheme="majorHAnsi" w:hAnsiTheme="majorHAnsi" w:cs="Times New Roman"/>
          <w:iCs/>
          <w:color w:val="000000"/>
          <w:sz w:val="20"/>
          <w:szCs w:val="20"/>
        </w:rPr>
        <w:t xml:space="preserve">    Celujący              100%   (max. ilość punktów )</w:t>
      </w:r>
      <w:r w:rsidRPr="00CA1762">
        <w:rPr>
          <w:rFonts w:asciiTheme="majorHAnsi" w:hAnsiTheme="majorHAnsi" w:cs="Times New Roman"/>
          <w:iCs/>
          <w:color w:val="000000"/>
          <w:sz w:val="20"/>
          <w:szCs w:val="20"/>
        </w:rPr>
        <w:br/>
        <w:t xml:space="preserve">  Bardzo dobry   91 - 99%  max. ilość punktów</w:t>
      </w:r>
      <w:r w:rsidRPr="00CA1762">
        <w:rPr>
          <w:rFonts w:asciiTheme="majorHAnsi" w:hAnsiTheme="majorHAnsi" w:cs="Times New Roman"/>
          <w:iCs/>
          <w:color w:val="000000"/>
          <w:sz w:val="20"/>
          <w:szCs w:val="20"/>
        </w:rPr>
        <w:br/>
        <w:t xml:space="preserve">  Dobry               76 - 90%  max. ilość punktów</w:t>
      </w:r>
      <w:r w:rsidRPr="00CA1762">
        <w:rPr>
          <w:rFonts w:asciiTheme="majorHAnsi" w:hAnsiTheme="majorHAnsi" w:cs="Times New Roman"/>
          <w:iCs/>
          <w:color w:val="000000"/>
          <w:sz w:val="20"/>
          <w:szCs w:val="20"/>
        </w:rPr>
        <w:br/>
        <w:t xml:space="preserve">  Dostateczny     56 - 75%  max. ilość punktów</w:t>
      </w:r>
      <w:r w:rsidRPr="00CA1762">
        <w:rPr>
          <w:rFonts w:asciiTheme="majorHAnsi" w:hAnsiTheme="majorHAnsi" w:cs="Times New Roman"/>
          <w:iCs/>
          <w:color w:val="000000"/>
          <w:sz w:val="20"/>
          <w:szCs w:val="20"/>
        </w:rPr>
        <w:br/>
        <w:t xml:space="preserve">  Dopuszczający 40 - 55%  max. ilość punktów</w:t>
      </w:r>
      <w:r w:rsidRPr="00CA1762">
        <w:rPr>
          <w:rFonts w:asciiTheme="majorHAnsi" w:hAnsiTheme="majorHAnsi" w:cs="Times New Roman"/>
          <w:iCs/>
          <w:color w:val="000000"/>
          <w:sz w:val="20"/>
          <w:szCs w:val="20"/>
        </w:rPr>
        <w:br/>
        <w:t xml:space="preserve">  Niedostateczny   0 - 39%  max. ilość punktów</w:t>
      </w:r>
    </w:p>
    <w:p w:rsidR="00CA1762" w:rsidRPr="00CA1762" w:rsidRDefault="00CA1762" w:rsidP="00CA1762">
      <w:pPr>
        <w:autoSpaceDE w:val="0"/>
        <w:autoSpaceDN w:val="0"/>
        <w:adjustRightInd w:val="0"/>
        <w:spacing w:after="0" w:line="240" w:lineRule="auto"/>
        <w:ind w:left="426" w:hanging="142"/>
        <w:rPr>
          <w:rFonts w:asciiTheme="majorHAnsi" w:hAnsiTheme="majorHAnsi" w:cs="Times New Roman"/>
          <w:sz w:val="20"/>
          <w:szCs w:val="20"/>
        </w:rPr>
      </w:pPr>
    </w:p>
    <w:p w:rsidR="00CA1762" w:rsidRPr="00CA1762" w:rsidRDefault="00CA1762" w:rsidP="00CA1762">
      <w:pPr>
        <w:autoSpaceDE w:val="0"/>
        <w:autoSpaceDN w:val="0"/>
        <w:adjustRightInd w:val="0"/>
        <w:spacing w:after="0" w:line="240" w:lineRule="auto"/>
        <w:ind w:left="284"/>
        <w:rPr>
          <w:rFonts w:asciiTheme="majorHAnsi" w:hAnsiTheme="majorHAnsi" w:cs="CentSchbookEU-Normal"/>
          <w:color w:val="000000"/>
          <w:sz w:val="20"/>
          <w:szCs w:val="20"/>
        </w:rPr>
      </w:pPr>
      <w:r w:rsidRPr="00CA1762">
        <w:rPr>
          <w:rFonts w:asciiTheme="majorHAnsi" w:hAnsiTheme="majorHAnsi" w:cs="Times New Roman"/>
          <w:sz w:val="20"/>
          <w:szCs w:val="20"/>
          <w:u w:val="single"/>
        </w:rPr>
        <w:t>Sprawdziany pozostają</w:t>
      </w:r>
      <w:r w:rsidRPr="00CA1762">
        <w:rPr>
          <w:rFonts w:asciiTheme="majorHAnsi" w:hAnsiTheme="majorHAnsi" w:cs="Times New Roman"/>
          <w:sz w:val="20"/>
          <w:szCs w:val="20"/>
        </w:rPr>
        <w:t xml:space="preserve"> do wglądu rodzicom tylko</w:t>
      </w:r>
      <w:r w:rsidRPr="00CA1762">
        <w:rPr>
          <w:rFonts w:asciiTheme="majorHAnsi" w:hAnsiTheme="majorHAnsi" w:cs="Times New Roman"/>
          <w:sz w:val="20"/>
          <w:szCs w:val="20"/>
          <w:u w:val="single"/>
        </w:rPr>
        <w:t xml:space="preserve"> w szkole</w:t>
      </w:r>
      <w:r w:rsidRPr="00CA1762">
        <w:rPr>
          <w:rFonts w:asciiTheme="majorHAnsi" w:hAnsiTheme="majorHAnsi" w:cs="Times New Roman"/>
          <w:sz w:val="20"/>
          <w:szCs w:val="20"/>
        </w:rPr>
        <w:t xml:space="preserve"> -uczeń nie otrzymuje ich do domu; nauczyciel może wypożyczyć prace do domu w celu zaprezentowania ich rodzicom (prawnym opiekunom) pod warunkiem, że okazane prace wraz z podpisem rodzica zwracane są w ciągi tygodnia nauczycielowi.</w:t>
      </w:r>
    </w:p>
    <w:p w:rsidR="00CA1762" w:rsidRPr="00CA1762" w:rsidRDefault="00CA1762" w:rsidP="00CA1762">
      <w:pPr>
        <w:autoSpaceDE w:val="0"/>
        <w:autoSpaceDN w:val="0"/>
        <w:adjustRightInd w:val="0"/>
        <w:spacing w:after="0" w:line="240" w:lineRule="auto"/>
        <w:rPr>
          <w:rFonts w:asciiTheme="majorHAnsi" w:hAnsiTheme="majorHAnsi" w:cs="CentSchbookEU-Normal"/>
          <w:color w:val="000000"/>
          <w:sz w:val="20"/>
          <w:szCs w:val="20"/>
        </w:rPr>
      </w:pPr>
    </w:p>
    <w:p w:rsidR="00CA1762" w:rsidRPr="00CA1762" w:rsidRDefault="00CA1762" w:rsidP="00CA1762">
      <w:pPr>
        <w:pStyle w:val="Akapitzlist"/>
        <w:numPr>
          <w:ilvl w:val="0"/>
          <w:numId w:val="3"/>
        </w:numPr>
        <w:autoSpaceDE w:val="0"/>
        <w:autoSpaceDN w:val="0"/>
        <w:adjustRightInd w:val="0"/>
        <w:spacing w:after="0" w:line="240" w:lineRule="auto"/>
        <w:ind w:left="284" w:hanging="284"/>
        <w:rPr>
          <w:rFonts w:asciiTheme="majorHAnsi" w:hAnsiTheme="majorHAnsi" w:cs="CentSchbookEU-Normal"/>
          <w:color w:val="000000"/>
          <w:sz w:val="20"/>
          <w:szCs w:val="20"/>
        </w:rPr>
      </w:pPr>
      <w:r w:rsidRPr="00CA1762">
        <w:rPr>
          <w:rFonts w:asciiTheme="majorHAnsi" w:hAnsiTheme="majorHAnsi" w:cs="CentSchbookEU-Bold"/>
          <w:b/>
          <w:bCs/>
          <w:color w:val="000000"/>
          <w:sz w:val="20"/>
          <w:szCs w:val="20"/>
        </w:rPr>
        <w:t xml:space="preserve">Prace klasowe </w:t>
      </w:r>
      <w:r w:rsidRPr="00CA1762">
        <w:rPr>
          <w:rFonts w:asciiTheme="majorHAnsi" w:hAnsiTheme="majorHAnsi" w:cs="CentSchbookEU-Normal"/>
          <w:color w:val="000000"/>
          <w:sz w:val="20"/>
          <w:szCs w:val="20"/>
        </w:rPr>
        <w:t>przeprowadza się w formie pisemnej, a ich celem jest sprawdzenie wiadomości i umiejętności ucznia z zakresu danego działu.</w:t>
      </w:r>
    </w:p>
    <w:p w:rsidR="00CA1762" w:rsidRPr="00CA1762" w:rsidRDefault="00CA1762" w:rsidP="00CA1762">
      <w:pPr>
        <w:autoSpaceDE w:val="0"/>
        <w:autoSpaceDN w:val="0"/>
        <w:adjustRightInd w:val="0"/>
        <w:spacing w:after="0" w:line="240" w:lineRule="auto"/>
        <w:ind w:left="567" w:hanging="283"/>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 Prace klasowe planuje się na zakończenie każdego działu.</w:t>
      </w:r>
    </w:p>
    <w:p w:rsidR="00CA1762" w:rsidRPr="00CA1762" w:rsidRDefault="00CA1762" w:rsidP="00CA1762">
      <w:pPr>
        <w:autoSpaceDE w:val="0"/>
        <w:autoSpaceDN w:val="0"/>
        <w:adjustRightInd w:val="0"/>
        <w:spacing w:after="0" w:line="240" w:lineRule="auto"/>
        <w:ind w:left="567" w:hanging="283"/>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 Uczeń jest informowany o planowanej pracy klasowej z co najmniej tygodniowym wyprzedzeniem.</w:t>
      </w:r>
    </w:p>
    <w:p w:rsidR="00CA1762" w:rsidRPr="00CA1762" w:rsidRDefault="00CA1762" w:rsidP="00CA1762">
      <w:pPr>
        <w:autoSpaceDE w:val="0"/>
        <w:autoSpaceDN w:val="0"/>
        <w:adjustRightInd w:val="0"/>
        <w:spacing w:after="0" w:line="240" w:lineRule="auto"/>
        <w:ind w:left="567" w:hanging="283"/>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 Przed każdą pracą klasową nauczyciel podaje jej zakres programowy.</w:t>
      </w:r>
    </w:p>
    <w:p w:rsidR="00CA1762" w:rsidRPr="00CA1762" w:rsidRDefault="00CA1762" w:rsidP="00CA1762">
      <w:pPr>
        <w:autoSpaceDE w:val="0"/>
        <w:autoSpaceDN w:val="0"/>
        <w:adjustRightInd w:val="0"/>
        <w:spacing w:after="0" w:line="240" w:lineRule="auto"/>
        <w:ind w:left="567" w:hanging="283"/>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 Każdą pracę klasową poprzedza lekcja (lub dwie lekcje) powtórzeniowa, podczas której nauczyciel</w:t>
      </w:r>
    </w:p>
    <w:p w:rsidR="00CA1762" w:rsidRPr="00CA1762" w:rsidRDefault="00CA1762" w:rsidP="00CA1762">
      <w:pPr>
        <w:autoSpaceDE w:val="0"/>
        <w:autoSpaceDN w:val="0"/>
        <w:adjustRightInd w:val="0"/>
        <w:spacing w:after="0" w:line="240" w:lineRule="auto"/>
        <w:ind w:left="567" w:hanging="141"/>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zwraca uwagę uczniów na najważniejsze zagadnienia z danego działu.</w:t>
      </w:r>
    </w:p>
    <w:p w:rsidR="00CA1762" w:rsidRPr="00CA1762" w:rsidRDefault="00CA1762" w:rsidP="00CA1762">
      <w:pPr>
        <w:autoSpaceDE w:val="0"/>
        <w:autoSpaceDN w:val="0"/>
        <w:adjustRightInd w:val="0"/>
        <w:spacing w:after="0" w:line="240" w:lineRule="auto"/>
        <w:ind w:left="426" w:hanging="142"/>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 Zasady uzasadniania oceny z pracy klasowej, jej poprawy oraz sposób przechowywania prac klasowych są zgodne z WSO.</w:t>
      </w:r>
    </w:p>
    <w:p w:rsidR="00CA1762" w:rsidRPr="00CA1762" w:rsidRDefault="00CA1762" w:rsidP="00CA1762">
      <w:pPr>
        <w:autoSpaceDE w:val="0"/>
        <w:autoSpaceDN w:val="0"/>
        <w:adjustRightInd w:val="0"/>
        <w:spacing w:after="0" w:line="240" w:lineRule="auto"/>
        <w:ind w:left="426" w:hanging="142"/>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lastRenderedPageBreak/>
        <w:t>• Praca klasowa umożliwia sprawdzenie wiadomości i umiejętności na wszystkich poziomach wymagań edukacyjnych – od koniecznego do wykraczającego.</w:t>
      </w:r>
    </w:p>
    <w:p w:rsidR="00CA1762" w:rsidRPr="00CA1762" w:rsidRDefault="00CA1762" w:rsidP="00CA1762">
      <w:pPr>
        <w:autoSpaceDE w:val="0"/>
        <w:autoSpaceDN w:val="0"/>
        <w:adjustRightInd w:val="0"/>
        <w:spacing w:after="0" w:line="240" w:lineRule="auto"/>
        <w:ind w:left="567" w:hanging="283"/>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 Zasada przeliczania oceny punktowej na stopień szkolny jest zgodna z WSO -jw.</w:t>
      </w:r>
    </w:p>
    <w:p w:rsidR="00CA1762" w:rsidRPr="00CA1762" w:rsidRDefault="00CA1762" w:rsidP="00CA1762">
      <w:pPr>
        <w:autoSpaceDE w:val="0"/>
        <w:autoSpaceDN w:val="0"/>
        <w:adjustRightInd w:val="0"/>
        <w:spacing w:after="0" w:line="240" w:lineRule="auto"/>
        <w:ind w:left="567" w:hanging="283"/>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 Zadania z pracy klasowej są przez nauczyciela omawiane i poprawiane po oddaniu prac.</w:t>
      </w:r>
    </w:p>
    <w:p w:rsidR="00CA1762" w:rsidRPr="00CA1762" w:rsidRDefault="00CA1762" w:rsidP="00CA1762">
      <w:pPr>
        <w:pStyle w:val="Akapitzlist"/>
        <w:numPr>
          <w:ilvl w:val="0"/>
          <w:numId w:val="3"/>
        </w:numPr>
        <w:autoSpaceDE w:val="0"/>
        <w:autoSpaceDN w:val="0"/>
        <w:adjustRightInd w:val="0"/>
        <w:spacing w:after="0" w:line="240" w:lineRule="auto"/>
        <w:ind w:left="284" w:hanging="284"/>
        <w:rPr>
          <w:rFonts w:asciiTheme="majorHAnsi" w:hAnsiTheme="majorHAnsi" w:cs="CentSchbookEU-Normal"/>
          <w:color w:val="000000"/>
          <w:sz w:val="20"/>
          <w:szCs w:val="20"/>
        </w:rPr>
      </w:pPr>
      <w:r w:rsidRPr="00CA1762">
        <w:rPr>
          <w:rFonts w:asciiTheme="majorHAnsi" w:hAnsiTheme="majorHAnsi" w:cs="CentSchbookEU-Bold"/>
          <w:b/>
          <w:bCs/>
          <w:color w:val="000000"/>
          <w:sz w:val="20"/>
          <w:szCs w:val="20"/>
        </w:rPr>
        <w:t xml:space="preserve">Sprawdziany (kartkówki) </w:t>
      </w:r>
      <w:r w:rsidRPr="00CA1762">
        <w:rPr>
          <w:rFonts w:asciiTheme="majorHAnsi" w:hAnsiTheme="majorHAnsi" w:cs="CentSchbookEU-Normal"/>
          <w:color w:val="000000"/>
          <w:sz w:val="20"/>
          <w:szCs w:val="20"/>
        </w:rPr>
        <w:t>przeprowadza się w formie pisemnej, a ich celem jest sprawdzenie wiadomości i umiejętności ucznia z zakresu programowego 2, 3 ostatnich jednostek lekcyjnych.</w:t>
      </w:r>
    </w:p>
    <w:p w:rsidR="00CA1762" w:rsidRPr="00CA1762" w:rsidRDefault="00CA1762" w:rsidP="00CA1762">
      <w:pPr>
        <w:autoSpaceDE w:val="0"/>
        <w:autoSpaceDN w:val="0"/>
        <w:adjustRightInd w:val="0"/>
        <w:spacing w:after="0" w:line="240" w:lineRule="auto"/>
        <w:ind w:left="426" w:hanging="142"/>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 Nauczyciel nie ma obowiązku uprzedzania uczniów o terminie i zakresie programowym sprawdzianu.</w:t>
      </w:r>
    </w:p>
    <w:p w:rsidR="00CA1762" w:rsidRPr="00CA1762" w:rsidRDefault="00CA1762" w:rsidP="00CA1762">
      <w:pPr>
        <w:autoSpaceDE w:val="0"/>
        <w:autoSpaceDN w:val="0"/>
        <w:adjustRightInd w:val="0"/>
        <w:spacing w:after="0" w:line="240" w:lineRule="auto"/>
        <w:ind w:left="426" w:hanging="142"/>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 Sprawdzian jest tak skonstruowany, by uczeń mógł wykonać wszystkie polecenia w czasie nie dłuższym niż 15 minut.</w:t>
      </w:r>
    </w:p>
    <w:p w:rsidR="00CA1762" w:rsidRPr="00CA1762" w:rsidRDefault="00CA1762" w:rsidP="00CA1762">
      <w:pPr>
        <w:autoSpaceDE w:val="0"/>
        <w:autoSpaceDN w:val="0"/>
        <w:adjustRightInd w:val="0"/>
        <w:spacing w:after="0" w:line="240" w:lineRule="auto"/>
        <w:ind w:left="426" w:hanging="142"/>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 Sprawdzian jest oceniany w skali punktowej, a liczba punktów jest przeliczana na ocenę (zgodnie z zasadami WSO -</w:t>
      </w:r>
      <w:proofErr w:type="spellStart"/>
      <w:r w:rsidRPr="00CA1762">
        <w:rPr>
          <w:rFonts w:asciiTheme="majorHAnsi" w:hAnsiTheme="majorHAnsi" w:cs="CentSchbookEU-Normal"/>
          <w:color w:val="000000"/>
          <w:sz w:val="20"/>
          <w:szCs w:val="20"/>
        </w:rPr>
        <w:t>jw</w:t>
      </w:r>
      <w:proofErr w:type="spellEnd"/>
      <w:r w:rsidRPr="00CA1762">
        <w:rPr>
          <w:rFonts w:asciiTheme="majorHAnsi" w:hAnsiTheme="majorHAnsi" w:cs="CentSchbookEU-Normal"/>
          <w:color w:val="000000"/>
          <w:sz w:val="20"/>
          <w:szCs w:val="20"/>
        </w:rPr>
        <w:t>).</w:t>
      </w:r>
    </w:p>
    <w:p w:rsidR="00CA1762" w:rsidRPr="00CA1762" w:rsidRDefault="00CA1762" w:rsidP="00CA1762">
      <w:pPr>
        <w:autoSpaceDE w:val="0"/>
        <w:autoSpaceDN w:val="0"/>
        <w:adjustRightInd w:val="0"/>
        <w:spacing w:after="0" w:line="240" w:lineRule="auto"/>
        <w:ind w:left="426" w:hanging="142"/>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 Umiejętności i wiadomości objęte sprawdzianem wchodzą w zakres pracy klasowej przeprowadzanej po zakończeniu działu i tym samym zła ocena ze sprawdzianu może zostać poprawiona pracą klasową.</w:t>
      </w:r>
    </w:p>
    <w:p w:rsidR="00CA1762" w:rsidRPr="00CA1762" w:rsidRDefault="00CA1762" w:rsidP="00CA1762">
      <w:pPr>
        <w:autoSpaceDE w:val="0"/>
        <w:autoSpaceDN w:val="0"/>
        <w:adjustRightInd w:val="0"/>
        <w:spacing w:after="0" w:line="240" w:lineRule="auto"/>
        <w:ind w:left="426" w:hanging="142"/>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 Zasady przechowywania sprawdzianów reguluje WSO -jw.</w:t>
      </w:r>
    </w:p>
    <w:p w:rsidR="00CA1762" w:rsidRPr="00CA1762" w:rsidRDefault="00CA1762" w:rsidP="00CA1762">
      <w:pPr>
        <w:pStyle w:val="Akapitzlist"/>
        <w:numPr>
          <w:ilvl w:val="0"/>
          <w:numId w:val="3"/>
        </w:numPr>
        <w:autoSpaceDE w:val="0"/>
        <w:autoSpaceDN w:val="0"/>
        <w:adjustRightInd w:val="0"/>
        <w:spacing w:after="0" w:line="240" w:lineRule="auto"/>
        <w:ind w:left="284" w:hanging="284"/>
        <w:rPr>
          <w:rFonts w:asciiTheme="majorHAnsi" w:hAnsiTheme="majorHAnsi" w:cs="CentSchbookEU-Normal"/>
          <w:color w:val="000000"/>
          <w:sz w:val="20"/>
          <w:szCs w:val="20"/>
        </w:rPr>
      </w:pPr>
      <w:r w:rsidRPr="00CA1762">
        <w:rPr>
          <w:rFonts w:asciiTheme="majorHAnsi" w:hAnsiTheme="majorHAnsi" w:cs="CentSchbookEU-Bold"/>
          <w:b/>
          <w:bCs/>
          <w:color w:val="000000"/>
          <w:sz w:val="20"/>
          <w:szCs w:val="20"/>
        </w:rPr>
        <w:t xml:space="preserve">Odpowiedź ustna </w:t>
      </w:r>
      <w:r w:rsidRPr="00CA1762">
        <w:rPr>
          <w:rFonts w:asciiTheme="majorHAnsi" w:hAnsiTheme="majorHAnsi" w:cs="CentSchbookEU-Normal"/>
          <w:color w:val="000000"/>
          <w:sz w:val="20"/>
          <w:szCs w:val="20"/>
        </w:rPr>
        <w:t>obejmuje zakres programowy aktualnie realizowanego działu. Oceniając odpowiedź ustną, nauczyciel bierze pod uwagę:</w:t>
      </w:r>
    </w:p>
    <w:p w:rsidR="00CA1762" w:rsidRPr="00CA1762" w:rsidRDefault="00CA1762" w:rsidP="00CA1762">
      <w:pPr>
        <w:autoSpaceDE w:val="0"/>
        <w:autoSpaceDN w:val="0"/>
        <w:adjustRightInd w:val="0"/>
        <w:spacing w:after="0" w:line="240" w:lineRule="auto"/>
        <w:ind w:firstLine="284"/>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 zgodność wypowiedzi z postawionym pytaniem,</w:t>
      </w:r>
    </w:p>
    <w:p w:rsidR="00CA1762" w:rsidRPr="00CA1762" w:rsidRDefault="00CA1762" w:rsidP="00CA1762">
      <w:pPr>
        <w:autoSpaceDE w:val="0"/>
        <w:autoSpaceDN w:val="0"/>
        <w:adjustRightInd w:val="0"/>
        <w:spacing w:after="0" w:line="240" w:lineRule="auto"/>
        <w:ind w:firstLine="284"/>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 prawidłowe posługiwanie się pojęciami,</w:t>
      </w:r>
    </w:p>
    <w:p w:rsidR="00CA1762" w:rsidRPr="00CA1762" w:rsidRDefault="00CA1762" w:rsidP="00CA1762">
      <w:pPr>
        <w:autoSpaceDE w:val="0"/>
        <w:autoSpaceDN w:val="0"/>
        <w:adjustRightInd w:val="0"/>
        <w:spacing w:after="0" w:line="240" w:lineRule="auto"/>
        <w:ind w:firstLine="284"/>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 zawartość merytoryczną wypowiedzi,</w:t>
      </w:r>
    </w:p>
    <w:p w:rsidR="00CA1762" w:rsidRPr="00CA1762" w:rsidRDefault="00CA1762" w:rsidP="00CA1762">
      <w:pPr>
        <w:autoSpaceDE w:val="0"/>
        <w:autoSpaceDN w:val="0"/>
        <w:adjustRightInd w:val="0"/>
        <w:spacing w:after="0" w:line="240" w:lineRule="auto"/>
        <w:ind w:firstLine="284"/>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 sposób formułowania wypowiedzi.</w:t>
      </w:r>
    </w:p>
    <w:p w:rsidR="00CA1762" w:rsidRPr="00CA1762" w:rsidRDefault="00CA1762" w:rsidP="00CA1762">
      <w:pPr>
        <w:pStyle w:val="Akapitzlist"/>
        <w:numPr>
          <w:ilvl w:val="0"/>
          <w:numId w:val="3"/>
        </w:numPr>
        <w:autoSpaceDE w:val="0"/>
        <w:autoSpaceDN w:val="0"/>
        <w:adjustRightInd w:val="0"/>
        <w:spacing w:after="0" w:line="240" w:lineRule="auto"/>
        <w:ind w:left="284" w:hanging="284"/>
        <w:rPr>
          <w:rFonts w:asciiTheme="majorHAnsi" w:hAnsiTheme="majorHAnsi" w:cs="CentSchbookEU-Normal"/>
          <w:color w:val="000000"/>
          <w:sz w:val="20"/>
          <w:szCs w:val="20"/>
        </w:rPr>
      </w:pPr>
      <w:r w:rsidRPr="00CA1762">
        <w:rPr>
          <w:rFonts w:asciiTheme="majorHAnsi" w:hAnsiTheme="majorHAnsi" w:cs="CentSchbookEU-Bold"/>
          <w:b/>
          <w:bCs/>
          <w:color w:val="000000"/>
          <w:sz w:val="20"/>
          <w:szCs w:val="20"/>
        </w:rPr>
        <w:t xml:space="preserve">Praca domowa </w:t>
      </w:r>
      <w:r w:rsidRPr="00CA1762">
        <w:rPr>
          <w:rFonts w:asciiTheme="majorHAnsi" w:hAnsiTheme="majorHAnsi" w:cs="CentSchbookEU-Normal"/>
          <w:color w:val="000000"/>
          <w:sz w:val="20"/>
          <w:szCs w:val="20"/>
        </w:rPr>
        <w:t>jest pisemną lub ustną formą ćwiczenia umiejętności i utrwalania wiadomości zdobytych przez ucznia podczas lekcji.</w:t>
      </w:r>
    </w:p>
    <w:p w:rsidR="00CA1762" w:rsidRPr="00CA1762" w:rsidRDefault="00CA1762" w:rsidP="00CA1762">
      <w:pPr>
        <w:autoSpaceDE w:val="0"/>
        <w:autoSpaceDN w:val="0"/>
        <w:adjustRightInd w:val="0"/>
        <w:spacing w:after="0" w:line="240" w:lineRule="auto"/>
        <w:ind w:left="426" w:hanging="142"/>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 Pisemną pracę domową uczeń wykonuje w zeszycie, w zeszycie ćwiczeń lub w innej formie zleconej przez nauczyciela.</w:t>
      </w:r>
    </w:p>
    <w:p w:rsidR="00CA1762" w:rsidRPr="00CA1762" w:rsidRDefault="00CA1762" w:rsidP="00CA1762">
      <w:pPr>
        <w:autoSpaceDE w:val="0"/>
        <w:autoSpaceDN w:val="0"/>
        <w:adjustRightInd w:val="0"/>
        <w:spacing w:after="0" w:line="240" w:lineRule="auto"/>
        <w:ind w:left="426" w:hanging="142"/>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 Brak pracy domowej oceniany jest zgodnie z umową nauczyciela z uczniami,(przy uwzględnieniu zapisów WSO)-uczeń do lekcji w semestrze może być dwa razy nieprzygotowany(odnotowane to jest w dzienniku lekcyjny)pozostałe nieprzygotowania skutkują oceną niedostateczną.</w:t>
      </w:r>
    </w:p>
    <w:p w:rsidR="00CA1762" w:rsidRPr="00CA1762" w:rsidRDefault="00CA1762" w:rsidP="00CA1762">
      <w:pPr>
        <w:autoSpaceDE w:val="0"/>
        <w:autoSpaceDN w:val="0"/>
        <w:adjustRightInd w:val="0"/>
        <w:spacing w:after="0" w:line="240" w:lineRule="auto"/>
        <w:ind w:left="426" w:hanging="142"/>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 Błędnie wykonana praca domowa jest sygnałem dla nauczyciela, mówiącym o konieczności wprowadzenia dodatkowych ćwiczeń utrwalających umiejętności i nie może być oceniona negatywnie.</w:t>
      </w:r>
    </w:p>
    <w:p w:rsidR="00CA1762" w:rsidRPr="00CA1762" w:rsidRDefault="00CA1762" w:rsidP="00CA1762">
      <w:pPr>
        <w:autoSpaceDE w:val="0"/>
        <w:autoSpaceDN w:val="0"/>
        <w:adjustRightInd w:val="0"/>
        <w:spacing w:after="0" w:line="240" w:lineRule="auto"/>
        <w:ind w:left="426" w:hanging="142"/>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 Przy wystawianiu oceny za pracę domową nauczyciel bierze pod uwagę samodzielność, poprawność i estetykę wykonania.</w:t>
      </w:r>
    </w:p>
    <w:p w:rsidR="00CA1762" w:rsidRPr="00CA1762" w:rsidRDefault="00CA1762" w:rsidP="00CA1762">
      <w:pPr>
        <w:pStyle w:val="Akapitzlist"/>
        <w:numPr>
          <w:ilvl w:val="0"/>
          <w:numId w:val="3"/>
        </w:numPr>
        <w:autoSpaceDE w:val="0"/>
        <w:autoSpaceDN w:val="0"/>
        <w:adjustRightInd w:val="0"/>
        <w:spacing w:after="0" w:line="240" w:lineRule="auto"/>
        <w:ind w:left="284" w:hanging="284"/>
        <w:rPr>
          <w:rFonts w:asciiTheme="majorHAnsi" w:hAnsiTheme="majorHAnsi" w:cs="CentSchbookEU-Normal"/>
          <w:color w:val="000000"/>
          <w:sz w:val="20"/>
          <w:szCs w:val="20"/>
        </w:rPr>
      </w:pPr>
      <w:r w:rsidRPr="00CA1762">
        <w:rPr>
          <w:rFonts w:asciiTheme="majorHAnsi" w:hAnsiTheme="majorHAnsi" w:cs="CentSchbookEU-Bold"/>
          <w:b/>
          <w:bCs/>
          <w:color w:val="000000"/>
          <w:sz w:val="20"/>
          <w:szCs w:val="20"/>
        </w:rPr>
        <w:t xml:space="preserve">Aktywność i praca ucznia na lekcji </w:t>
      </w:r>
      <w:r w:rsidRPr="00CA1762">
        <w:rPr>
          <w:rFonts w:asciiTheme="majorHAnsi" w:hAnsiTheme="majorHAnsi" w:cs="CentSchbookEU-Normal"/>
          <w:color w:val="000000"/>
          <w:sz w:val="20"/>
          <w:szCs w:val="20"/>
        </w:rPr>
        <w:t>są oceniane, zależnie od ich charakteru, za pomocą plusów i minusów.</w:t>
      </w:r>
    </w:p>
    <w:p w:rsidR="00CA1762" w:rsidRPr="00CA1762" w:rsidRDefault="00CA1762" w:rsidP="00CA1762">
      <w:pPr>
        <w:autoSpaceDE w:val="0"/>
        <w:autoSpaceDN w:val="0"/>
        <w:adjustRightInd w:val="0"/>
        <w:spacing w:after="0" w:line="240" w:lineRule="auto"/>
        <w:ind w:left="426" w:hanging="142"/>
        <w:rPr>
          <w:rFonts w:asciiTheme="majorHAnsi" w:hAnsiTheme="majorHAnsi" w:cs="Swis721BlkCnEU-Italic"/>
          <w:i/>
          <w:iCs/>
          <w:color w:val="FFFFFF"/>
          <w:sz w:val="20"/>
          <w:szCs w:val="20"/>
        </w:rPr>
      </w:pPr>
      <w:r w:rsidRPr="00CA1762">
        <w:rPr>
          <w:rFonts w:asciiTheme="majorHAnsi" w:hAnsiTheme="majorHAnsi" w:cs="CentSchbookEU-Normal"/>
          <w:color w:val="000000"/>
          <w:sz w:val="20"/>
          <w:szCs w:val="20"/>
        </w:rPr>
        <w:t>• Plus uczeń może uzyskać m.in. za samodzielne wykonanie krótkiej pracy na lekcji, krótką prawidłową odpowiedź ustną, aktywną pracę w grupie, pomoc koleżeńską na lekcji przy rozwiązaniu problemu, przygotowanie do lekcji.</w:t>
      </w:r>
      <w:r w:rsidRPr="00CA1762">
        <w:rPr>
          <w:rFonts w:asciiTheme="majorHAnsi" w:hAnsiTheme="majorHAnsi" w:cs="Swis721BlkEU-Italic"/>
          <w:i/>
          <w:iCs/>
          <w:color w:val="FFFFFF"/>
          <w:sz w:val="20"/>
          <w:szCs w:val="20"/>
        </w:rPr>
        <w:t xml:space="preserve">2 </w:t>
      </w:r>
      <w:r w:rsidRPr="00CA1762">
        <w:rPr>
          <w:rFonts w:asciiTheme="majorHAnsi" w:hAnsiTheme="majorHAnsi" w:cs="Swis721BlkCnEU-Italic"/>
          <w:i/>
          <w:iCs/>
          <w:color w:val="FFFFFF"/>
          <w:sz w:val="20"/>
          <w:szCs w:val="20"/>
        </w:rPr>
        <w:t>Przedmiotowy system oceniania</w:t>
      </w:r>
    </w:p>
    <w:p w:rsidR="00CA1762" w:rsidRPr="00CA1762" w:rsidRDefault="00CA1762" w:rsidP="00CA1762">
      <w:pPr>
        <w:autoSpaceDE w:val="0"/>
        <w:autoSpaceDN w:val="0"/>
        <w:adjustRightInd w:val="0"/>
        <w:spacing w:after="0" w:line="240" w:lineRule="auto"/>
        <w:ind w:left="426" w:hanging="142"/>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 Minus uczeń może uzyskać m.in. za brak przygotowania do lekcji (np. brak przyrządów, zeszytu, zeszytu ćwiczeń), brak zaangażowania na lekcji.</w:t>
      </w:r>
    </w:p>
    <w:p w:rsidR="00CA1762" w:rsidRPr="00CA1762" w:rsidRDefault="00CA1762" w:rsidP="00CA1762">
      <w:pPr>
        <w:autoSpaceDE w:val="0"/>
        <w:autoSpaceDN w:val="0"/>
        <w:adjustRightInd w:val="0"/>
        <w:spacing w:after="0" w:line="240" w:lineRule="auto"/>
        <w:ind w:left="426" w:hanging="142"/>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 Sposób przeliczania plusów i minusów na oceny jest zgodny z umową między nauczycielem i uczniami (przy uwzględnieniu zapisów WSO)-</w:t>
      </w:r>
      <w:r w:rsidRPr="00CA1762">
        <w:rPr>
          <w:rFonts w:asciiTheme="majorHAnsi" w:hAnsiTheme="majorHAnsi"/>
          <w:sz w:val="20"/>
          <w:szCs w:val="20"/>
        </w:rPr>
        <w:t xml:space="preserve"> uczeń może otrzymywać również plusy i minusy za aktywność. Jeśli wśród pięciu znaków + bądź – jest pięć plusów to uczeń otrzymuje ocenę bardzo dobrą, jeśli ma cztery plusy i jednego minusa to otrzymuje ocenę dobrą, za trzy plusy i dwa minusy otrzymuje ocenę dostateczną, za dwa plusy i trzy minusy oraz jednego plusa i cztery minusy ocenę dopuszczającą, w przypadku pięciu minusów otrzymuje ocenę niedostateczną. Do dziennika lekcyjnego ocena jest wpisywana po otrzymaniu przez ucznia pięciu znaków</w:t>
      </w:r>
      <w:r w:rsidRPr="00CA1762">
        <w:rPr>
          <w:rFonts w:asciiTheme="majorHAnsi" w:hAnsiTheme="majorHAnsi" w:cs="CentSchbookEU-Normal"/>
          <w:color w:val="000000"/>
          <w:sz w:val="20"/>
          <w:szCs w:val="20"/>
        </w:rPr>
        <w:t xml:space="preserve"> </w:t>
      </w:r>
    </w:p>
    <w:p w:rsidR="00CA1762" w:rsidRPr="00CA1762" w:rsidRDefault="00CA1762" w:rsidP="00CA1762">
      <w:pPr>
        <w:pStyle w:val="Akapitzlist"/>
        <w:numPr>
          <w:ilvl w:val="0"/>
          <w:numId w:val="3"/>
        </w:numPr>
        <w:autoSpaceDE w:val="0"/>
        <w:autoSpaceDN w:val="0"/>
        <w:adjustRightInd w:val="0"/>
        <w:spacing w:after="0" w:line="240" w:lineRule="auto"/>
        <w:ind w:left="284" w:hanging="284"/>
        <w:rPr>
          <w:rFonts w:asciiTheme="majorHAnsi" w:hAnsiTheme="majorHAnsi" w:cs="CentSchbookEU-Normal"/>
          <w:color w:val="000000"/>
          <w:sz w:val="20"/>
          <w:szCs w:val="20"/>
        </w:rPr>
      </w:pPr>
      <w:r w:rsidRPr="00CA1762">
        <w:rPr>
          <w:rFonts w:asciiTheme="majorHAnsi" w:hAnsiTheme="majorHAnsi" w:cs="CentSchbookEU-Bold"/>
          <w:b/>
          <w:bCs/>
          <w:color w:val="000000"/>
          <w:sz w:val="20"/>
          <w:szCs w:val="20"/>
        </w:rPr>
        <w:t xml:space="preserve">Ćwiczenia praktyczne </w:t>
      </w:r>
      <w:r w:rsidRPr="00CA1762">
        <w:rPr>
          <w:rFonts w:asciiTheme="majorHAnsi" w:hAnsiTheme="majorHAnsi" w:cs="CentSchbookEU-Normal"/>
          <w:color w:val="000000"/>
          <w:sz w:val="20"/>
          <w:szCs w:val="20"/>
        </w:rPr>
        <w:t>obejmują zadania praktyczne, które uczeń wykonuje podczas lekcji. Oceniając je, nauczyciel bierze pod uwagę:</w:t>
      </w:r>
    </w:p>
    <w:p w:rsidR="00CA1762" w:rsidRPr="00CA1762" w:rsidRDefault="00CA1762" w:rsidP="00CA1762">
      <w:pPr>
        <w:autoSpaceDE w:val="0"/>
        <w:autoSpaceDN w:val="0"/>
        <w:adjustRightInd w:val="0"/>
        <w:spacing w:after="0" w:line="240" w:lineRule="auto"/>
        <w:ind w:firstLine="284"/>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 wartość merytoryczną,</w:t>
      </w:r>
    </w:p>
    <w:p w:rsidR="00CA1762" w:rsidRPr="00CA1762" w:rsidRDefault="00CA1762" w:rsidP="00CA1762">
      <w:pPr>
        <w:autoSpaceDE w:val="0"/>
        <w:autoSpaceDN w:val="0"/>
        <w:adjustRightInd w:val="0"/>
        <w:spacing w:after="0" w:line="240" w:lineRule="auto"/>
        <w:ind w:firstLine="284"/>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 dokładność wykonania polecenia,</w:t>
      </w:r>
    </w:p>
    <w:p w:rsidR="00CA1762" w:rsidRPr="00CA1762" w:rsidRDefault="00CA1762" w:rsidP="00CA1762">
      <w:pPr>
        <w:autoSpaceDE w:val="0"/>
        <w:autoSpaceDN w:val="0"/>
        <w:adjustRightInd w:val="0"/>
        <w:spacing w:after="0" w:line="240" w:lineRule="auto"/>
        <w:ind w:firstLine="284"/>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 staranność i estetykę,</w:t>
      </w:r>
    </w:p>
    <w:p w:rsidR="00CA1762" w:rsidRPr="00CA1762" w:rsidRDefault="00CA1762" w:rsidP="00CA1762">
      <w:pPr>
        <w:autoSpaceDE w:val="0"/>
        <w:autoSpaceDN w:val="0"/>
        <w:adjustRightInd w:val="0"/>
        <w:spacing w:after="0" w:line="240" w:lineRule="auto"/>
        <w:ind w:firstLine="284"/>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 w wypadku pracy w grupie stopień zaangażowania w wykonanie ćwiczenia.</w:t>
      </w:r>
    </w:p>
    <w:p w:rsidR="00CA1762" w:rsidRPr="00CA1762" w:rsidRDefault="00CA1762" w:rsidP="00CA1762">
      <w:pPr>
        <w:pStyle w:val="Akapitzlist"/>
        <w:numPr>
          <w:ilvl w:val="0"/>
          <w:numId w:val="3"/>
        </w:numPr>
        <w:autoSpaceDE w:val="0"/>
        <w:autoSpaceDN w:val="0"/>
        <w:adjustRightInd w:val="0"/>
        <w:spacing w:after="0" w:line="240" w:lineRule="auto"/>
        <w:ind w:left="284" w:hanging="284"/>
        <w:rPr>
          <w:rFonts w:asciiTheme="majorHAnsi" w:hAnsiTheme="majorHAnsi" w:cs="CentSchbookEU-Normal"/>
          <w:color w:val="000000"/>
          <w:sz w:val="20"/>
          <w:szCs w:val="20"/>
        </w:rPr>
      </w:pPr>
      <w:r w:rsidRPr="00CA1762">
        <w:rPr>
          <w:rFonts w:asciiTheme="majorHAnsi" w:hAnsiTheme="majorHAnsi" w:cs="CentSchbookEU-Bold"/>
          <w:b/>
          <w:bCs/>
          <w:color w:val="000000"/>
          <w:sz w:val="20"/>
          <w:szCs w:val="20"/>
        </w:rPr>
        <w:t xml:space="preserve">Prace dodatkowe </w:t>
      </w:r>
      <w:r w:rsidRPr="00CA1762">
        <w:rPr>
          <w:rFonts w:asciiTheme="majorHAnsi" w:hAnsiTheme="majorHAnsi" w:cs="CentSchbookEU-Normal"/>
          <w:color w:val="000000"/>
          <w:sz w:val="20"/>
          <w:szCs w:val="20"/>
        </w:rPr>
        <w:t>obejmują dodatkowe zadania dla zainteresowanych uczniów, prace projektowe wykonane indywidualnie lub zespołowo, przygotowanie gazetki ściennej, wykonanie pomocy naukowych, prezentacji. Oceniając ten rodzaj pracy, nauczyciel bierze pod uwagę m.in.:</w:t>
      </w:r>
    </w:p>
    <w:p w:rsidR="00CA1762" w:rsidRPr="00CA1762" w:rsidRDefault="00CA1762" w:rsidP="00CA1762">
      <w:pPr>
        <w:autoSpaceDE w:val="0"/>
        <w:autoSpaceDN w:val="0"/>
        <w:adjustRightInd w:val="0"/>
        <w:spacing w:after="0" w:line="240" w:lineRule="auto"/>
        <w:ind w:firstLine="284"/>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 wartość merytoryczną pracy,</w:t>
      </w:r>
    </w:p>
    <w:p w:rsidR="00CA1762" w:rsidRPr="00CA1762" w:rsidRDefault="00CA1762" w:rsidP="00CA1762">
      <w:pPr>
        <w:autoSpaceDE w:val="0"/>
        <w:autoSpaceDN w:val="0"/>
        <w:adjustRightInd w:val="0"/>
        <w:spacing w:after="0" w:line="240" w:lineRule="auto"/>
        <w:ind w:firstLine="284"/>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 estetykę wykonania,</w:t>
      </w:r>
    </w:p>
    <w:p w:rsidR="00CA1762" w:rsidRPr="00CA1762" w:rsidRDefault="00CA1762" w:rsidP="00CA1762">
      <w:pPr>
        <w:autoSpaceDE w:val="0"/>
        <w:autoSpaceDN w:val="0"/>
        <w:adjustRightInd w:val="0"/>
        <w:spacing w:after="0" w:line="240" w:lineRule="auto"/>
        <w:ind w:firstLine="284"/>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 wkład pracy ucznia,</w:t>
      </w:r>
    </w:p>
    <w:p w:rsidR="00CA1762" w:rsidRPr="00CA1762" w:rsidRDefault="00CA1762" w:rsidP="00CA1762">
      <w:pPr>
        <w:autoSpaceDE w:val="0"/>
        <w:autoSpaceDN w:val="0"/>
        <w:adjustRightInd w:val="0"/>
        <w:spacing w:after="0" w:line="240" w:lineRule="auto"/>
        <w:ind w:firstLine="284"/>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 sposób prezentacji,</w:t>
      </w:r>
    </w:p>
    <w:p w:rsidR="00CA1762" w:rsidRPr="00CA1762" w:rsidRDefault="00CA1762" w:rsidP="00CA1762">
      <w:pPr>
        <w:autoSpaceDE w:val="0"/>
        <w:autoSpaceDN w:val="0"/>
        <w:adjustRightInd w:val="0"/>
        <w:spacing w:after="0" w:line="240" w:lineRule="auto"/>
        <w:ind w:firstLine="284"/>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 oryginalność i pomysłowość pracy.</w:t>
      </w:r>
    </w:p>
    <w:p w:rsidR="00CA1762" w:rsidRPr="00CA1762" w:rsidRDefault="00CA1762" w:rsidP="00CA1762">
      <w:pPr>
        <w:pStyle w:val="Akapitzlist"/>
        <w:numPr>
          <w:ilvl w:val="0"/>
          <w:numId w:val="3"/>
        </w:numPr>
        <w:autoSpaceDE w:val="0"/>
        <w:autoSpaceDN w:val="0"/>
        <w:adjustRightInd w:val="0"/>
        <w:spacing w:after="0" w:line="240" w:lineRule="auto"/>
        <w:ind w:left="284" w:hanging="284"/>
        <w:rPr>
          <w:rFonts w:asciiTheme="majorHAnsi" w:hAnsiTheme="majorHAnsi" w:cs="CentSchbookEU-Normal"/>
          <w:color w:val="000000"/>
          <w:sz w:val="20"/>
          <w:szCs w:val="20"/>
        </w:rPr>
      </w:pPr>
      <w:r w:rsidRPr="00CA1762">
        <w:rPr>
          <w:rFonts w:asciiTheme="majorHAnsi" w:hAnsiTheme="majorHAnsi" w:cs="CentSchbookEU-Bold"/>
          <w:b/>
          <w:bCs/>
          <w:color w:val="000000"/>
          <w:sz w:val="20"/>
          <w:szCs w:val="20"/>
        </w:rPr>
        <w:t xml:space="preserve">Szczególne osiągnięcia </w:t>
      </w:r>
      <w:r w:rsidRPr="00CA1762">
        <w:rPr>
          <w:rFonts w:asciiTheme="majorHAnsi" w:hAnsiTheme="majorHAnsi" w:cs="CentSchbookEU-Normal"/>
          <w:color w:val="000000"/>
          <w:sz w:val="20"/>
          <w:szCs w:val="20"/>
        </w:rPr>
        <w:t>uczniów, w tym udział w konkursach przedmiotowych, szkolnych i międzyszkolnych (są oceniane zgodnie z zasadami zapisanymi w WSO).</w:t>
      </w:r>
    </w:p>
    <w:p w:rsidR="00CA1762" w:rsidRPr="00CA1762" w:rsidRDefault="00CA1762" w:rsidP="00CA1762">
      <w:pPr>
        <w:autoSpaceDE w:val="0"/>
        <w:autoSpaceDN w:val="0"/>
        <w:adjustRightInd w:val="0"/>
        <w:spacing w:after="0" w:line="240" w:lineRule="auto"/>
        <w:ind w:firstLine="284"/>
        <w:rPr>
          <w:rFonts w:asciiTheme="majorHAnsi" w:hAnsiTheme="majorHAnsi"/>
          <w:b/>
          <w:sz w:val="20"/>
          <w:szCs w:val="20"/>
        </w:rPr>
      </w:pPr>
      <w:r w:rsidRPr="00CA1762">
        <w:rPr>
          <w:rFonts w:asciiTheme="majorHAnsi" w:hAnsiTheme="majorHAnsi"/>
          <w:b/>
          <w:sz w:val="20"/>
          <w:szCs w:val="20"/>
        </w:rPr>
        <w:t>Konkursy</w:t>
      </w:r>
    </w:p>
    <w:p w:rsidR="00CA1762" w:rsidRPr="00CA1762" w:rsidRDefault="00CA1762" w:rsidP="00CA1762">
      <w:pPr>
        <w:autoSpaceDE w:val="0"/>
        <w:autoSpaceDN w:val="0"/>
        <w:adjustRightInd w:val="0"/>
        <w:spacing w:after="0" w:line="240" w:lineRule="auto"/>
        <w:ind w:left="284"/>
        <w:rPr>
          <w:rFonts w:asciiTheme="majorHAnsi" w:hAnsiTheme="majorHAnsi"/>
          <w:sz w:val="20"/>
          <w:szCs w:val="20"/>
        </w:rPr>
      </w:pPr>
      <w:r w:rsidRPr="00CA1762">
        <w:rPr>
          <w:rFonts w:asciiTheme="majorHAnsi" w:hAnsiTheme="majorHAnsi"/>
          <w:b/>
          <w:sz w:val="20"/>
          <w:szCs w:val="20"/>
        </w:rPr>
        <w:t xml:space="preserve"> </w:t>
      </w:r>
      <w:r w:rsidRPr="00CA1762">
        <w:rPr>
          <w:rFonts w:asciiTheme="majorHAnsi" w:hAnsiTheme="majorHAnsi"/>
          <w:sz w:val="20"/>
          <w:szCs w:val="20"/>
        </w:rPr>
        <w:t>- mają charakter motywacyjny,</w:t>
      </w:r>
    </w:p>
    <w:p w:rsidR="00CA1762" w:rsidRPr="00CA1762" w:rsidRDefault="00CA1762" w:rsidP="00CA1762">
      <w:pPr>
        <w:autoSpaceDE w:val="0"/>
        <w:autoSpaceDN w:val="0"/>
        <w:adjustRightInd w:val="0"/>
        <w:spacing w:after="0" w:line="240" w:lineRule="auto"/>
        <w:ind w:left="284"/>
        <w:rPr>
          <w:rFonts w:asciiTheme="majorHAnsi" w:hAnsiTheme="majorHAnsi"/>
          <w:sz w:val="20"/>
          <w:szCs w:val="20"/>
        </w:rPr>
      </w:pPr>
      <w:r w:rsidRPr="00CA1762">
        <w:rPr>
          <w:rFonts w:asciiTheme="majorHAnsi" w:hAnsiTheme="majorHAnsi"/>
          <w:sz w:val="20"/>
          <w:szCs w:val="20"/>
        </w:rPr>
        <w:t xml:space="preserve"> - uczeń może otrzymać dodatkową ocenę za rozwiązywanie nadobowiązkowych zadań,</w:t>
      </w:r>
    </w:p>
    <w:p w:rsidR="00CA1762" w:rsidRPr="00CA1762" w:rsidRDefault="00CA1762" w:rsidP="00CA1762">
      <w:pPr>
        <w:autoSpaceDE w:val="0"/>
        <w:autoSpaceDN w:val="0"/>
        <w:adjustRightInd w:val="0"/>
        <w:spacing w:after="0" w:line="240" w:lineRule="auto"/>
        <w:ind w:left="284"/>
        <w:rPr>
          <w:rFonts w:asciiTheme="majorHAnsi" w:hAnsiTheme="majorHAnsi" w:cs="CentSchbookEU-Normal"/>
          <w:color w:val="000000"/>
          <w:sz w:val="20"/>
          <w:szCs w:val="20"/>
        </w:rPr>
      </w:pPr>
      <w:r w:rsidRPr="00CA1762">
        <w:rPr>
          <w:rFonts w:asciiTheme="majorHAnsi" w:hAnsiTheme="majorHAnsi"/>
          <w:sz w:val="20"/>
          <w:szCs w:val="20"/>
        </w:rPr>
        <w:t xml:space="preserve"> - ocena śródroczna lub roczna może zostać podniesiona o jeden stopień za osiągnięcie czołowych lokat w olimpiadach i konkursach.</w:t>
      </w:r>
    </w:p>
    <w:p w:rsidR="00CA1762" w:rsidRPr="00CA1762" w:rsidRDefault="00CA1762" w:rsidP="00CA1762">
      <w:pPr>
        <w:autoSpaceDE w:val="0"/>
        <w:autoSpaceDN w:val="0"/>
        <w:adjustRightInd w:val="0"/>
        <w:spacing w:after="0" w:line="240" w:lineRule="auto"/>
        <w:rPr>
          <w:rFonts w:asciiTheme="majorHAnsi" w:eastAsia="Humanist521PL-Roman" w:hAnsiTheme="majorHAnsi" w:cs="Humanist521PL-Roman"/>
          <w:color w:val="000000"/>
          <w:sz w:val="20"/>
          <w:szCs w:val="20"/>
        </w:rPr>
      </w:pPr>
    </w:p>
    <w:p w:rsidR="00CA1762" w:rsidRPr="00545B52" w:rsidRDefault="00545B52" w:rsidP="00545B52">
      <w:pPr>
        <w:pStyle w:val="Akapitzlist"/>
        <w:numPr>
          <w:ilvl w:val="0"/>
          <w:numId w:val="16"/>
        </w:numPr>
        <w:autoSpaceDE w:val="0"/>
        <w:autoSpaceDN w:val="0"/>
        <w:adjustRightInd w:val="0"/>
        <w:spacing w:after="0" w:line="240" w:lineRule="auto"/>
        <w:rPr>
          <w:rFonts w:asciiTheme="majorHAnsi" w:eastAsia="Humanist521PL-Roman" w:hAnsiTheme="majorHAnsi" w:cs="Humanist521PL-Roman"/>
          <w:b/>
          <w:color w:val="000000"/>
          <w:sz w:val="20"/>
          <w:szCs w:val="20"/>
        </w:rPr>
      </w:pPr>
      <w:r>
        <w:rPr>
          <w:rFonts w:asciiTheme="majorHAnsi" w:eastAsia="Humanist521PL-Roman" w:hAnsiTheme="majorHAnsi" w:cs="Humanist521PL-Roman"/>
          <w:b/>
          <w:color w:val="000000"/>
          <w:sz w:val="20"/>
          <w:szCs w:val="20"/>
        </w:rPr>
        <w:t>KRYTERIA WYSTAWIANIA OCENY PO I SEMESTRZE I NA KONIEC ROKU SZKOLNEGO</w:t>
      </w:r>
    </w:p>
    <w:p w:rsidR="00CA1762" w:rsidRPr="00CA1762" w:rsidRDefault="00CA1762" w:rsidP="00CA1762">
      <w:pPr>
        <w:autoSpaceDE w:val="0"/>
        <w:autoSpaceDN w:val="0"/>
        <w:adjustRightInd w:val="0"/>
        <w:spacing w:after="0" w:line="240" w:lineRule="auto"/>
        <w:rPr>
          <w:rFonts w:asciiTheme="majorHAnsi" w:eastAsia="Humanist521PL-Roman" w:hAnsiTheme="majorHAnsi" w:cs="Humanist521PL-Roman"/>
          <w:color w:val="000000"/>
          <w:sz w:val="20"/>
          <w:szCs w:val="20"/>
        </w:rPr>
      </w:pPr>
    </w:p>
    <w:p w:rsidR="00CA1762" w:rsidRPr="00CA1762" w:rsidRDefault="00CA1762" w:rsidP="00CA1762">
      <w:pPr>
        <w:pStyle w:val="Akapitzlist"/>
        <w:numPr>
          <w:ilvl w:val="0"/>
          <w:numId w:val="4"/>
        </w:numPr>
        <w:autoSpaceDE w:val="0"/>
        <w:autoSpaceDN w:val="0"/>
        <w:adjustRightInd w:val="0"/>
        <w:spacing w:after="0" w:line="240" w:lineRule="auto"/>
        <w:ind w:left="284" w:hanging="284"/>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Klasyfikacja semestralna i roczna polega na podsumowaniu osiągnięć edukacyjnych ucznia oraz ustaleniu oceny klasyfikacyjnej.</w:t>
      </w:r>
    </w:p>
    <w:p w:rsidR="00CA1762" w:rsidRPr="00CA1762" w:rsidRDefault="00CA1762" w:rsidP="00CA1762">
      <w:pPr>
        <w:pStyle w:val="Akapitzlist"/>
        <w:numPr>
          <w:ilvl w:val="0"/>
          <w:numId w:val="4"/>
        </w:numPr>
        <w:autoSpaceDE w:val="0"/>
        <w:autoSpaceDN w:val="0"/>
        <w:adjustRightInd w:val="0"/>
        <w:spacing w:after="0" w:line="240" w:lineRule="auto"/>
        <w:ind w:left="284" w:hanging="284"/>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Zgodnie z zapisami WSO nauczyciele i wychowawcy na początku każdego roku szkolnego informują</w:t>
      </w:r>
    </w:p>
    <w:p w:rsidR="00CA1762" w:rsidRPr="00CA1762" w:rsidRDefault="00CA1762" w:rsidP="00CA1762">
      <w:pPr>
        <w:autoSpaceDE w:val="0"/>
        <w:autoSpaceDN w:val="0"/>
        <w:adjustRightInd w:val="0"/>
        <w:spacing w:after="0" w:line="240" w:lineRule="auto"/>
        <w:ind w:firstLine="284"/>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uczniów oraz ich rodziców o:</w:t>
      </w:r>
    </w:p>
    <w:p w:rsidR="00CA1762" w:rsidRPr="00CA1762" w:rsidRDefault="00CA1762" w:rsidP="00CA1762">
      <w:pPr>
        <w:autoSpaceDE w:val="0"/>
        <w:autoSpaceDN w:val="0"/>
        <w:adjustRightInd w:val="0"/>
        <w:spacing w:after="0" w:line="240" w:lineRule="auto"/>
        <w:ind w:firstLine="284"/>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 wymaganiach edukacyjnych niezbędnych do uzyskania poszczególnych śródrocznych i rocznych</w:t>
      </w:r>
    </w:p>
    <w:p w:rsidR="00CA1762" w:rsidRPr="00CA1762" w:rsidRDefault="00CA1762" w:rsidP="00CA1762">
      <w:pPr>
        <w:autoSpaceDE w:val="0"/>
        <w:autoSpaceDN w:val="0"/>
        <w:adjustRightInd w:val="0"/>
        <w:spacing w:after="0" w:line="240" w:lineRule="auto"/>
        <w:ind w:firstLine="426"/>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ocen klasyfikacyjnych z matematyki,</w:t>
      </w:r>
    </w:p>
    <w:p w:rsidR="00CA1762" w:rsidRPr="00CA1762" w:rsidRDefault="00CA1762" w:rsidP="00CA1762">
      <w:pPr>
        <w:autoSpaceDE w:val="0"/>
        <w:autoSpaceDN w:val="0"/>
        <w:adjustRightInd w:val="0"/>
        <w:spacing w:after="0" w:line="240" w:lineRule="auto"/>
        <w:ind w:firstLine="284"/>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 sposobach sprawdzania osiągnięć edukacyjnych uczniów,</w:t>
      </w:r>
    </w:p>
    <w:p w:rsidR="00CA1762" w:rsidRPr="00CA1762" w:rsidRDefault="00CA1762" w:rsidP="00CA1762">
      <w:pPr>
        <w:autoSpaceDE w:val="0"/>
        <w:autoSpaceDN w:val="0"/>
        <w:adjustRightInd w:val="0"/>
        <w:spacing w:after="0" w:line="240" w:lineRule="auto"/>
        <w:ind w:firstLine="284"/>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 warunkach i trybie uzyskania wyższej niż przewidywana oceny klasyfikacyjnej,</w:t>
      </w:r>
    </w:p>
    <w:p w:rsidR="00CA1762" w:rsidRPr="00CA1762" w:rsidRDefault="00CA1762" w:rsidP="00CA1762">
      <w:pPr>
        <w:autoSpaceDE w:val="0"/>
        <w:autoSpaceDN w:val="0"/>
        <w:adjustRightInd w:val="0"/>
        <w:spacing w:after="0" w:line="240" w:lineRule="auto"/>
        <w:ind w:firstLine="284"/>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 trybie odwoływania od wystawionej oceny klasyfikacyjnej.</w:t>
      </w:r>
    </w:p>
    <w:p w:rsidR="00CA1762" w:rsidRPr="00CA1762" w:rsidRDefault="00CA1762" w:rsidP="00CA1762">
      <w:pPr>
        <w:pStyle w:val="Akapitzlist"/>
        <w:numPr>
          <w:ilvl w:val="0"/>
          <w:numId w:val="4"/>
        </w:numPr>
        <w:autoSpaceDE w:val="0"/>
        <w:autoSpaceDN w:val="0"/>
        <w:adjustRightInd w:val="0"/>
        <w:spacing w:after="0" w:line="240" w:lineRule="auto"/>
        <w:ind w:left="284" w:hanging="284"/>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Przy wystawianiu oceny śródrocznej lub rocznej nauczyciel bierze pod uwagę stopień opanowania poszczególnych działów tematycznych, oceniany na podstawie wymienionych w punkcie II różnych form sprawdzania wiadomości i umiejętności. Szczegółowe kryteria wystawienia oceny klasyfikacyjnej określa WSO.</w:t>
      </w:r>
    </w:p>
    <w:p w:rsidR="00CA1762" w:rsidRPr="00CA1762" w:rsidRDefault="00CA1762" w:rsidP="00CA1762">
      <w:pPr>
        <w:autoSpaceDE w:val="0"/>
        <w:autoSpaceDN w:val="0"/>
        <w:adjustRightInd w:val="0"/>
        <w:spacing w:after="0" w:line="240" w:lineRule="auto"/>
        <w:ind w:firstLine="284"/>
        <w:rPr>
          <w:rFonts w:asciiTheme="majorHAnsi" w:hAnsiTheme="majorHAnsi" w:cs="CentSchbookEU-Normal"/>
          <w:color w:val="000000"/>
          <w:sz w:val="20"/>
          <w:szCs w:val="20"/>
        </w:rPr>
      </w:pPr>
    </w:p>
    <w:p w:rsidR="00CA1762" w:rsidRPr="00545B52" w:rsidRDefault="00545B52" w:rsidP="00545B52">
      <w:pPr>
        <w:pStyle w:val="Akapitzlist"/>
        <w:numPr>
          <w:ilvl w:val="0"/>
          <w:numId w:val="16"/>
        </w:numPr>
        <w:autoSpaceDE w:val="0"/>
        <w:autoSpaceDN w:val="0"/>
        <w:adjustRightInd w:val="0"/>
        <w:spacing w:after="0" w:line="240" w:lineRule="auto"/>
        <w:rPr>
          <w:rFonts w:asciiTheme="majorHAnsi" w:eastAsia="Humanist521PL-Roman" w:hAnsiTheme="majorHAnsi" w:cs="Humanist521PL-Roman"/>
          <w:b/>
          <w:color w:val="000000"/>
          <w:sz w:val="20"/>
          <w:szCs w:val="20"/>
        </w:rPr>
      </w:pPr>
      <w:r>
        <w:rPr>
          <w:rFonts w:asciiTheme="majorHAnsi" w:eastAsia="Humanist521PL-Roman" w:hAnsiTheme="majorHAnsi" w:cs="Humanist521PL-Roman"/>
          <w:b/>
          <w:color w:val="000000"/>
          <w:sz w:val="20"/>
          <w:szCs w:val="20"/>
        </w:rPr>
        <w:t>ZASADY UZUPEŁNIANIA BRAKÓW I POPRAWIANIA OCEN</w:t>
      </w:r>
    </w:p>
    <w:p w:rsidR="00CA1762" w:rsidRPr="00CA1762" w:rsidRDefault="00CA1762" w:rsidP="00CA1762">
      <w:pPr>
        <w:pStyle w:val="Akapitzlist"/>
        <w:autoSpaceDE w:val="0"/>
        <w:autoSpaceDN w:val="0"/>
        <w:adjustRightInd w:val="0"/>
        <w:spacing w:after="0" w:line="240" w:lineRule="auto"/>
        <w:ind w:left="426"/>
        <w:rPr>
          <w:rFonts w:asciiTheme="majorHAnsi" w:eastAsia="Humanist521PL-Roman" w:hAnsiTheme="majorHAnsi" w:cs="Humanist521PL-Roman"/>
          <w:color w:val="000000"/>
          <w:sz w:val="20"/>
          <w:szCs w:val="20"/>
        </w:rPr>
      </w:pPr>
    </w:p>
    <w:p w:rsidR="00CA1762" w:rsidRPr="00CA1762" w:rsidRDefault="00CA1762" w:rsidP="00CA1762">
      <w:pPr>
        <w:pStyle w:val="Akapitzlist"/>
        <w:numPr>
          <w:ilvl w:val="0"/>
          <w:numId w:val="5"/>
        </w:numPr>
        <w:autoSpaceDE w:val="0"/>
        <w:autoSpaceDN w:val="0"/>
        <w:adjustRightInd w:val="0"/>
        <w:spacing w:after="0" w:line="240" w:lineRule="auto"/>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Uczeń może poprawić każdą ocenę.</w:t>
      </w:r>
    </w:p>
    <w:p w:rsidR="00CA1762" w:rsidRPr="00CA1762" w:rsidRDefault="00CA1762" w:rsidP="00CA1762">
      <w:pPr>
        <w:pStyle w:val="Akapitzlist"/>
        <w:numPr>
          <w:ilvl w:val="0"/>
          <w:numId w:val="5"/>
        </w:numPr>
        <w:autoSpaceDE w:val="0"/>
        <w:autoSpaceDN w:val="0"/>
        <w:adjustRightInd w:val="0"/>
        <w:spacing w:after="0" w:line="240" w:lineRule="auto"/>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Oceny ze sprawdzianów poprawiane są na sprawdzianach poprawkowych lub ustnie w terminie tygodnia po omówieniu sprawdzianu i wystawieniu ocen.</w:t>
      </w:r>
    </w:p>
    <w:p w:rsidR="00CA1762" w:rsidRPr="00CA1762" w:rsidRDefault="00CA1762" w:rsidP="00CA1762">
      <w:pPr>
        <w:pStyle w:val="Akapitzlist"/>
        <w:numPr>
          <w:ilvl w:val="0"/>
          <w:numId w:val="5"/>
        </w:numPr>
        <w:autoSpaceDE w:val="0"/>
        <w:autoSpaceDN w:val="0"/>
        <w:adjustRightInd w:val="0"/>
        <w:spacing w:after="0" w:line="240" w:lineRule="auto"/>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Oceny z kartkówek poprawiane są na sprawdzianach, pracach klasowych.</w:t>
      </w:r>
    </w:p>
    <w:p w:rsidR="00CA1762" w:rsidRPr="00CA1762" w:rsidRDefault="00CA1762" w:rsidP="00CA1762">
      <w:pPr>
        <w:pStyle w:val="Akapitzlist"/>
        <w:numPr>
          <w:ilvl w:val="0"/>
          <w:numId w:val="5"/>
        </w:numPr>
        <w:autoSpaceDE w:val="0"/>
        <w:autoSpaceDN w:val="0"/>
        <w:adjustRightInd w:val="0"/>
        <w:spacing w:after="0" w:line="240" w:lineRule="auto"/>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Oceny z odpowiedzi ustnych mogą być poprawione ustnie lub na sprawdzianach.</w:t>
      </w:r>
    </w:p>
    <w:p w:rsidR="00CA1762" w:rsidRPr="00CA1762" w:rsidRDefault="00CA1762" w:rsidP="00CA1762">
      <w:pPr>
        <w:pStyle w:val="Akapitzlist"/>
        <w:numPr>
          <w:ilvl w:val="0"/>
          <w:numId w:val="5"/>
        </w:numPr>
        <w:autoSpaceDE w:val="0"/>
        <w:autoSpaceDN w:val="0"/>
        <w:adjustRightInd w:val="0"/>
        <w:spacing w:after="0" w:line="240" w:lineRule="auto"/>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Ocenę z pracy domowej lub ćwiczenia praktycznego uczeń może poprawić wykonując tę pracę ponownie.</w:t>
      </w:r>
    </w:p>
    <w:p w:rsidR="00CA1762" w:rsidRPr="00CA1762" w:rsidRDefault="00CA1762" w:rsidP="00CA1762">
      <w:pPr>
        <w:pStyle w:val="Akapitzlist"/>
        <w:numPr>
          <w:ilvl w:val="0"/>
          <w:numId w:val="5"/>
        </w:numPr>
        <w:autoSpaceDE w:val="0"/>
        <w:autoSpaceDN w:val="0"/>
        <w:adjustRightInd w:val="0"/>
        <w:spacing w:after="0" w:line="240" w:lineRule="auto"/>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Uczeń może uzupełnić braki w wiedzy i umiejętnościach, biorąc udział w zajęciach wyrównawczych lub drogą indywidualnych konsultacji z nauczycielem.</w:t>
      </w:r>
    </w:p>
    <w:p w:rsidR="00CA1762" w:rsidRPr="00CA1762" w:rsidRDefault="00CA1762" w:rsidP="00CA1762">
      <w:pPr>
        <w:pStyle w:val="Akapitzlist"/>
        <w:numPr>
          <w:ilvl w:val="0"/>
          <w:numId w:val="5"/>
        </w:numPr>
        <w:autoSpaceDE w:val="0"/>
        <w:autoSpaceDN w:val="0"/>
        <w:adjustRightInd w:val="0"/>
        <w:spacing w:after="0" w:line="240" w:lineRule="auto"/>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Sposób poprawiania klasyfikacyjnej oceny niedostatecznej semestralnej lub rocznej regulują przepisy WSO i rozporządzenia MEN;</w:t>
      </w:r>
    </w:p>
    <w:p w:rsidR="00CA1762" w:rsidRPr="00CA1762" w:rsidRDefault="00CA1762" w:rsidP="00CA1762">
      <w:pPr>
        <w:pStyle w:val="Akapitzlist"/>
        <w:ind w:left="284"/>
        <w:rPr>
          <w:rFonts w:asciiTheme="majorHAnsi" w:hAnsiTheme="majorHAnsi"/>
          <w:sz w:val="20"/>
          <w:szCs w:val="20"/>
        </w:rPr>
      </w:pPr>
      <w:r w:rsidRPr="00CA1762">
        <w:rPr>
          <w:rFonts w:asciiTheme="majorHAnsi" w:hAnsiTheme="majorHAnsi"/>
          <w:sz w:val="20"/>
          <w:szCs w:val="20"/>
        </w:rPr>
        <w:t>jeżeli uczeń chce uzyskać ocenę roczną wyższą, niż przewidywana, ma możliwość jej poprawy zgodnie z podanymi warunkami:</w:t>
      </w:r>
    </w:p>
    <w:p w:rsidR="00CA1762" w:rsidRPr="00CA1762" w:rsidRDefault="00CA1762" w:rsidP="00CA1762">
      <w:pPr>
        <w:pStyle w:val="Akapitzlist"/>
        <w:ind w:left="284"/>
        <w:rPr>
          <w:rFonts w:asciiTheme="majorHAnsi" w:hAnsiTheme="majorHAnsi"/>
          <w:sz w:val="20"/>
          <w:szCs w:val="20"/>
        </w:rPr>
      </w:pPr>
      <w:r w:rsidRPr="00CA1762">
        <w:rPr>
          <w:rFonts w:asciiTheme="majorHAnsi" w:hAnsiTheme="majorHAnsi"/>
          <w:sz w:val="20"/>
          <w:szCs w:val="20"/>
        </w:rPr>
        <w:t xml:space="preserve">- co najmniej na 3 tygodnie przed rocznym klasyfikacyjnym posiedzeniem rady pedagogicznej uczeń      </w:t>
      </w:r>
    </w:p>
    <w:p w:rsidR="00CA1762" w:rsidRPr="00CA1762" w:rsidRDefault="00CA1762" w:rsidP="00CA1762">
      <w:pPr>
        <w:pStyle w:val="Akapitzlist"/>
        <w:ind w:left="284"/>
        <w:rPr>
          <w:rFonts w:asciiTheme="majorHAnsi" w:hAnsiTheme="majorHAnsi"/>
          <w:sz w:val="20"/>
          <w:szCs w:val="20"/>
        </w:rPr>
      </w:pPr>
      <w:r w:rsidRPr="00CA1762">
        <w:rPr>
          <w:rFonts w:asciiTheme="majorHAnsi" w:hAnsiTheme="majorHAnsi"/>
          <w:sz w:val="20"/>
          <w:szCs w:val="20"/>
        </w:rPr>
        <w:t xml:space="preserve">  zgłasza na piśmie chęć poprawy oceny;</w:t>
      </w:r>
    </w:p>
    <w:p w:rsidR="00CA1762" w:rsidRPr="00CA1762" w:rsidRDefault="00CA1762" w:rsidP="00CA1762">
      <w:pPr>
        <w:pStyle w:val="Akapitzlist"/>
        <w:ind w:left="284"/>
        <w:rPr>
          <w:rFonts w:asciiTheme="majorHAnsi" w:hAnsiTheme="majorHAnsi"/>
          <w:sz w:val="20"/>
          <w:szCs w:val="20"/>
        </w:rPr>
      </w:pPr>
      <w:r w:rsidRPr="00CA1762">
        <w:rPr>
          <w:rFonts w:asciiTheme="majorHAnsi" w:hAnsiTheme="majorHAnsi"/>
          <w:sz w:val="20"/>
          <w:szCs w:val="20"/>
        </w:rPr>
        <w:t>- formę poprawy ustala nauczyciel (odpowiedź pisemna lub/i ustna;)</w:t>
      </w:r>
    </w:p>
    <w:p w:rsidR="00CA1762" w:rsidRPr="00CA1762" w:rsidRDefault="00CA1762" w:rsidP="00CA1762">
      <w:pPr>
        <w:pStyle w:val="Akapitzlist"/>
        <w:ind w:left="284"/>
        <w:rPr>
          <w:rFonts w:asciiTheme="majorHAnsi" w:hAnsiTheme="majorHAnsi"/>
          <w:sz w:val="20"/>
          <w:szCs w:val="20"/>
        </w:rPr>
      </w:pPr>
      <w:r w:rsidRPr="00CA1762">
        <w:rPr>
          <w:rFonts w:asciiTheme="majorHAnsi" w:hAnsiTheme="majorHAnsi"/>
          <w:sz w:val="20"/>
          <w:szCs w:val="20"/>
        </w:rPr>
        <w:t>- poprawa obejmuje swym zakresem materiał nauczania z całego roku szkolnego;</w:t>
      </w:r>
    </w:p>
    <w:p w:rsidR="00CA1762" w:rsidRPr="00CA1762" w:rsidRDefault="00CA1762" w:rsidP="00CA1762">
      <w:pPr>
        <w:pStyle w:val="Akapitzlist"/>
        <w:ind w:left="284"/>
        <w:rPr>
          <w:rFonts w:asciiTheme="majorHAnsi" w:hAnsiTheme="majorHAnsi"/>
          <w:sz w:val="20"/>
          <w:szCs w:val="20"/>
        </w:rPr>
      </w:pPr>
      <w:r w:rsidRPr="00CA1762">
        <w:rPr>
          <w:rFonts w:asciiTheme="majorHAnsi" w:hAnsiTheme="majorHAnsi"/>
          <w:sz w:val="20"/>
          <w:szCs w:val="20"/>
        </w:rPr>
        <w:t>- w wyniku poprawy uczeń może otrzymać ocenę o jeden stopień wyższą od proponowanej;</w:t>
      </w:r>
    </w:p>
    <w:p w:rsidR="00CA1762" w:rsidRPr="00CA1762" w:rsidRDefault="00CA1762" w:rsidP="00CA1762">
      <w:pPr>
        <w:pStyle w:val="Akapitzlist"/>
        <w:ind w:left="284"/>
        <w:rPr>
          <w:rFonts w:asciiTheme="majorHAnsi" w:hAnsiTheme="majorHAnsi"/>
          <w:sz w:val="20"/>
          <w:szCs w:val="20"/>
        </w:rPr>
      </w:pPr>
      <w:r w:rsidRPr="00CA1762">
        <w:rPr>
          <w:rFonts w:asciiTheme="majorHAnsi" w:hAnsiTheme="majorHAnsi"/>
          <w:sz w:val="20"/>
          <w:szCs w:val="20"/>
        </w:rPr>
        <w:t>- wystawiona ocena roczna nie może być niższa od proponowanej, niezależnie od wyniku poprawy;</w:t>
      </w:r>
    </w:p>
    <w:p w:rsidR="00CA1762" w:rsidRPr="00CA1762" w:rsidRDefault="00CA1762" w:rsidP="00CA1762">
      <w:pPr>
        <w:pStyle w:val="Akapitzlist"/>
        <w:ind w:left="284"/>
        <w:rPr>
          <w:rFonts w:asciiTheme="majorHAnsi" w:hAnsiTheme="majorHAnsi"/>
          <w:sz w:val="20"/>
          <w:szCs w:val="20"/>
        </w:rPr>
      </w:pPr>
      <w:r w:rsidRPr="00CA1762">
        <w:rPr>
          <w:rFonts w:asciiTheme="majorHAnsi" w:hAnsiTheme="majorHAnsi"/>
          <w:sz w:val="20"/>
          <w:szCs w:val="20"/>
        </w:rPr>
        <w:t xml:space="preserve">- poprawa oceny rocznej odbywa się po zajęciach lekcyjnych, w terminie ustalonym przez      nauczyciela;         </w:t>
      </w:r>
    </w:p>
    <w:p w:rsidR="00CA1762" w:rsidRDefault="00CA1762" w:rsidP="00CA1762">
      <w:pPr>
        <w:pStyle w:val="Akapitzlist"/>
        <w:ind w:left="284"/>
        <w:rPr>
          <w:rFonts w:asciiTheme="majorHAnsi" w:hAnsiTheme="majorHAnsi"/>
          <w:sz w:val="20"/>
          <w:szCs w:val="20"/>
        </w:rPr>
      </w:pPr>
      <w:r w:rsidRPr="00CA1762">
        <w:rPr>
          <w:rFonts w:asciiTheme="majorHAnsi" w:hAnsiTheme="majorHAnsi"/>
          <w:sz w:val="20"/>
          <w:szCs w:val="20"/>
        </w:rPr>
        <w:t>- nie zgłoszenie się ucznia na poprawę równoznaczne jest z odstąpieniem od poprawy.</w:t>
      </w:r>
    </w:p>
    <w:p w:rsidR="00545B52" w:rsidRPr="00CA1762" w:rsidRDefault="00545B52" w:rsidP="00CA1762">
      <w:pPr>
        <w:pStyle w:val="Akapitzlist"/>
        <w:ind w:left="284"/>
        <w:rPr>
          <w:rFonts w:asciiTheme="majorHAnsi" w:hAnsiTheme="majorHAnsi"/>
          <w:sz w:val="20"/>
          <w:szCs w:val="20"/>
        </w:rPr>
      </w:pPr>
    </w:p>
    <w:p w:rsidR="00CA1762" w:rsidRPr="00545B52" w:rsidRDefault="00545B52" w:rsidP="00545B52">
      <w:pPr>
        <w:pStyle w:val="Akapitzlist"/>
        <w:numPr>
          <w:ilvl w:val="0"/>
          <w:numId w:val="16"/>
        </w:numPr>
        <w:autoSpaceDE w:val="0"/>
        <w:autoSpaceDN w:val="0"/>
        <w:adjustRightInd w:val="0"/>
        <w:spacing w:after="0" w:line="240" w:lineRule="auto"/>
        <w:rPr>
          <w:rFonts w:asciiTheme="majorHAnsi" w:eastAsia="Humanist521PL-Roman" w:hAnsiTheme="majorHAnsi" w:cs="Humanist521PL-Roman"/>
          <w:b/>
          <w:color w:val="000000"/>
          <w:sz w:val="20"/>
          <w:szCs w:val="20"/>
        </w:rPr>
      </w:pPr>
      <w:r>
        <w:rPr>
          <w:rFonts w:asciiTheme="majorHAnsi" w:eastAsia="Humanist521PL-Roman" w:hAnsiTheme="majorHAnsi" w:cs="Humanist521PL-Roman"/>
          <w:b/>
          <w:color w:val="000000"/>
          <w:sz w:val="20"/>
          <w:szCs w:val="20"/>
        </w:rPr>
        <w:t>ZASADY BADANIA WYNIKÓW NAUCZANIA</w:t>
      </w:r>
    </w:p>
    <w:p w:rsidR="00545B52" w:rsidRPr="00CA1762" w:rsidRDefault="00545B52" w:rsidP="00545B52">
      <w:pPr>
        <w:pStyle w:val="Akapitzlist"/>
        <w:autoSpaceDE w:val="0"/>
        <w:autoSpaceDN w:val="0"/>
        <w:adjustRightInd w:val="0"/>
        <w:spacing w:after="0" w:line="240" w:lineRule="auto"/>
        <w:ind w:left="1080"/>
        <w:rPr>
          <w:rFonts w:asciiTheme="majorHAnsi" w:eastAsia="Humanist521PL-Roman" w:hAnsiTheme="majorHAnsi" w:cs="Humanist521PL-Roman"/>
          <w:color w:val="000000"/>
          <w:sz w:val="20"/>
          <w:szCs w:val="20"/>
        </w:rPr>
      </w:pPr>
    </w:p>
    <w:p w:rsidR="00CA1762" w:rsidRPr="00CA1762" w:rsidRDefault="00CA1762" w:rsidP="00CA1762">
      <w:pPr>
        <w:pStyle w:val="Akapitzlist"/>
        <w:numPr>
          <w:ilvl w:val="0"/>
          <w:numId w:val="6"/>
        </w:numPr>
        <w:autoSpaceDE w:val="0"/>
        <w:autoSpaceDN w:val="0"/>
        <w:adjustRightInd w:val="0"/>
        <w:spacing w:after="0" w:line="240" w:lineRule="auto"/>
        <w:ind w:left="568"/>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Badanie wyników nauczania ma na celu diagnozowanie efektów kształcenia.</w:t>
      </w:r>
    </w:p>
    <w:p w:rsidR="00CA1762" w:rsidRPr="00CA1762" w:rsidRDefault="00CA1762" w:rsidP="00CA1762">
      <w:pPr>
        <w:pStyle w:val="Akapitzlist"/>
        <w:numPr>
          <w:ilvl w:val="0"/>
          <w:numId w:val="6"/>
        </w:numPr>
        <w:autoSpaceDE w:val="0"/>
        <w:autoSpaceDN w:val="0"/>
        <w:adjustRightInd w:val="0"/>
        <w:spacing w:after="0" w:line="240" w:lineRule="auto"/>
        <w:ind w:left="568"/>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Badanie to odbywa się w trzech etapach:</w:t>
      </w:r>
    </w:p>
    <w:p w:rsidR="00CA1762" w:rsidRPr="00CA1762" w:rsidRDefault="00CA1762" w:rsidP="00CA1762">
      <w:pPr>
        <w:autoSpaceDE w:val="0"/>
        <w:autoSpaceDN w:val="0"/>
        <w:adjustRightInd w:val="0"/>
        <w:spacing w:after="0" w:line="240" w:lineRule="auto"/>
        <w:ind w:left="284" w:firstLine="284"/>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 diagnozy wstępnej,</w:t>
      </w:r>
    </w:p>
    <w:p w:rsidR="00CA1762" w:rsidRPr="00CA1762" w:rsidRDefault="00CA1762" w:rsidP="00CA1762">
      <w:pPr>
        <w:autoSpaceDE w:val="0"/>
        <w:autoSpaceDN w:val="0"/>
        <w:adjustRightInd w:val="0"/>
        <w:spacing w:after="0" w:line="240" w:lineRule="auto"/>
        <w:ind w:left="284" w:firstLine="284"/>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 diagnozy na zakończenie I semestru nauki,</w:t>
      </w:r>
    </w:p>
    <w:p w:rsidR="00CA1762" w:rsidRPr="00CA1762" w:rsidRDefault="00CA1762" w:rsidP="00CA1762">
      <w:pPr>
        <w:autoSpaceDE w:val="0"/>
        <w:autoSpaceDN w:val="0"/>
        <w:adjustRightInd w:val="0"/>
        <w:spacing w:after="0" w:line="240" w:lineRule="auto"/>
        <w:ind w:left="284" w:firstLine="284"/>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 diagnozy na koniec roku szkolnego.</w:t>
      </w:r>
    </w:p>
    <w:p w:rsidR="00CA1762" w:rsidRDefault="00CA1762" w:rsidP="00CA1762">
      <w:pPr>
        <w:numPr>
          <w:ilvl w:val="0"/>
          <w:numId w:val="6"/>
        </w:numPr>
        <w:autoSpaceDE w:val="0"/>
        <w:autoSpaceDN w:val="0"/>
        <w:adjustRightInd w:val="0"/>
        <w:spacing w:after="0" w:line="240" w:lineRule="auto"/>
        <w:ind w:left="568"/>
        <w:rPr>
          <w:rFonts w:asciiTheme="majorHAnsi" w:hAnsiTheme="majorHAnsi" w:cs="CentSchbookEU-Normal"/>
          <w:color w:val="000000"/>
          <w:sz w:val="20"/>
          <w:szCs w:val="20"/>
        </w:rPr>
      </w:pPr>
      <w:r w:rsidRPr="00CA1762">
        <w:rPr>
          <w:rFonts w:asciiTheme="majorHAnsi" w:hAnsiTheme="majorHAnsi" w:cs="CentSchbookEU-Normal"/>
          <w:color w:val="000000"/>
          <w:sz w:val="20"/>
          <w:szCs w:val="20"/>
        </w:rPr>
        <w:t>Oceny uzyskane przez uczniów podczas tych diagnoz nie mają wpływu na ocenę semestralną i roczną.</w:t>
      </w:r>
    </w:p>
    <w:p w:rsidR="00545B52" w:rsidRPr="00CA1762" w:rsidRDefault="00545B52" w:rsidP="00545B52">
      <w:pPr>
        <w:autoSpaceDE w:val="0"/>
        <w:autoSpaceDN w:val="0"/>
        <w:adjustRightInd w:val="0"/>
        <w:spacing w:after="0" w:line="240" w:lineRule="auto"/>
        <w:ind w:left="568"/>
        <w:rPr>
          <w:rFonts w:asciiTheme="majorHAnsi" w:hAnsiTheme="majorHAnsi" w:cs="CentSchbookEU-Normal"/>
          <w:color w:val="000000"/>
          <w:sz w:val="20"/>
          <w:szCs w:val="20"/>
        </w:rPr>
      </w:pPr>
    </w:p>
    <w:p w:rsidR="00CA1762" w:rsidRPr="00545B52" w:rsidRDefault="00545B52" w:rsidP="00545B52">
      <w:pPr>
        <w:pStyle w:val="Akapitzlist"/>
        <w:numPr>
          <w:ilvl w:val="0"/>
          <w:numId w:val="16"/>
        </w:numPr>
        <w:autoSpaceDE w:val="0"/>
        <w:autoSpaceDN w:val="0"/>
        <w:adjustRightInd w:val="0"/>
        <w:spacing w:after="0" w:line="240" w:lineRule="auto"/>
        <w:rPr>
          <w:rFonts w:asciiTheme="majorHAnsi" w:hAnsiTheme="majorHAnsi"/>
          <w:b/>
          <w:sz w:val="20"/>
          <w:szCs w:val="20"/>
        </w:rPr>
      </w:pPr>
      <w:r>
        <w:rPr>
          <w:rFonts w:asciiTheme="majorHAnsi" w:hAnsiTheme="majorHAnsi"/>
          <w:b/>
          <w:sz w:val="20"/>
          <w:szCs w:val="20"/>
        </w:rPr>
        <w:t>DOSTOSOWANIE PRZEDMIOTOWEGO SYSTEMU OCENIANIA Z MATEMATYKI DO MOŻLIWOŚCI UCZNIÓW ZE SPECJALNYMI WYMAGANIAMI EDUKACYJNYMI</w:t>
      </w:r>
    </w:p>
    <w:p w:rsidR="00545B52" w:rsidRPr="00545B52" w:rsidRDefault="00545B52" w:rsidP="00545B52">
      <w:pPr>
        <w:pStyle w:val="Akapitzlist"/>
        <w:autoSpaceDE w:val="0"/>
        <w:autoSpaceDN w:val="0"/>
        <w:adjustRightInd w:val="0"/>
        <w:spacing w:after="0" w:line="240" w:lineRule="auto"/>
        <w:ind w:left="1080"/>
        <w:rPr>
          <w:rFonts w:asciiTheme="majorHAnsi" w:hAnsiTheme="majorHAnsi"/>
          <w:b/>
          <w:sz w:val="20"/>
          <w:szCs w:val="20"/>
        </w:rPr>
      </w:pPr>
    </w:p>
    <w:p w:rsidR="00CA1762" w:rsidRPr="00CA1762" w:rsidRDefault="00CA1762" w:rsidP="00CA1762">
      <w:pPr>
        <w:pStyle w:val="Akapitzlist"/>
        <w:numPr>
          <w:ilvl w:val="0"/>
          <w:numId w:val="14"/>
        </w:numPr>
        <w:autoSpaceDE w:val="0"/>
        <w:autoSpaceDN w:val="0"/>
        <w:adjustRightInd w:val="0"/>
        <w:spacing w:after="0" w:line="240" w:lineRule="auto"/>
        <w:rPr>
          <w:rFonts w:asciiTheme="majorHAnsi" w:hAnsiTheme="majorHAnsi"/>
          <w:sz w:val="20"/>
          <w:szCs w:val="20"/>
        </w:rPr>
      </w:pPr>
      <w:r w:rsidRPr="00CA1762">
        <w:rPr>
          <w:rFonts w:asciiTheme="majorHAnsi" w:hAnsiTheme="majorHAnsi"/>
          <w:sz w:val="20"/>
          <w:szCs w:val="20"/>
        </w:rPr>
        <w:t>Uczniowie posiadający pisemną opinię Poradni Psychologiczno-Pedagogicznej</w:t>
      </w:r>
      <w:r w:rsidRPr="00CA1762">
        <w:rPr>
          <w:rFonts w:asciiTheme="majorHAnsi" w:hAnsiTheme="majorHAnsi"/>
          <w:sz w:val="20"/>
          <w:szCs w:val="20"/>
        </w:rPr>
        <w:sym w:font="Symbol" w:char="F0D8"/>
      </w:r>
      <w:r w:rsidRPr="00CA1762">
        <w:rPr>
          <w:rFonts w:asciiTheme="majorHAnsi" w:hAnsiTheme="majorHAnsi"/>
          <w:sz w:val="20"/>
          <w:szCs w:val="20"/>
        </w:rPr>
        <w:t xml:space="preserve"> o specyficznych trudnościach w uczeniu się oraz uczniowie posiadający orzeczenie o potrzebie nauczania indywidualnego są oceniani z uwzględnieniem zaleceń poradni.</w:t>
      </w:r>
    </w:p>
    <w:p w:rsidR="00CA1762" w:rsidRPr="00CA1762" w:rsidRDefault="00CA1762" w:rsidP="00CA1762">
      <w:pPr>
        <w:pStyle w:val="Akapitzlist"/>
        <w:numPr>
          <w:ilvl w:val="0"/>
          <w:numId w:val="14"/>
        </w:numPr>
        <w:autoSpaceDE w:val="0"/>
        <w:autoSpaceDN w:val="0"/>
        <w:adjustRightInd w:val="0"/>
        <w:spacing w:after="0" w:line="240" w:lineRule="auto"/>
        <w:rPr>
          <w:rFonts w:asciiTheme="majorHAnsi" w:hAnsiTheme="majorHAnsi"/>
          <w:sz w:val="20"/>
          <w:szCs w:val="20"/>
        </w:rPr>
      </w:pPr>
      <w:r w:rsidRPr="00CA1762">
        <w:rPr>
          <w:rFonts w:asciiTheme="majorHAnsi" w:hAnsiTheme="majorHAnsi"/>
          <w:sz w:val="20"/>
          <w:szCs w:val="20"/>
        </w:rPr>
        <w:t>Nauczyciel dostosowuje wymagania edukacyjne do indywidualnych potrzeb psychofizycznych i edukacyjnych ucznia posiadającego opinie PPP o specyficznych trudnościach w uczeniu się</w:t>
      </w:r>
    </w:p>
    <w:p w:rsidR="00CA1762" w:rsidRPr="00CA1762" w:rsidRDefault="00CA1762" w:rsidP="00CA1762">
      <w:pPr>
        <w:pStyle w:val="Akapitzlist"/>
        <w:numPr>
          <w:ilvl w:val="0"/>
          <w:numId w:val="14"/>
        </w:numPr>
        <w:autoSpaceDE w:val="0"/>
        <w:autoSpaceDN w:val="0"/>
        <w:adjustRightInd w:val="0"/>
        <w:spacing w:after="0" w:line="240" w:lineRule="auto"/>
        <w:rPr>
          <w:rFonts w:asciiTheme="majorHAnsi" w:hAnsiTheme="majorHAnsi"/>
          <w:sz w:val="20"/>
          <w:szCs w:val="20"/>
        </w:rPr>
      </w:pPr>
      <w:r w:rsidRPr="00CA1762">
        <w:rPr>
          <w:rFonts w:asciiTheme="majorHAnsi" w:hAnsiTheme="majorHAnsi"/>
          <w:sz w:val="20"/>
          <w:szCs w:val="20"/>
        </w:rPr>
        <w:t>Nauczyciel dostosowuje wymagania edukacyjne do indywidualnych potrzeb psychofizycznych i edukacyjnych ucznia posiadającego opinie PPP o specyficznych trudnościach w uczeniu się</w:t>
      </w:r>
    </w:p>
    <w:p w:rsidR="00CA1762" w:rsidRPr="00CA1762" w:rsidRDefault="00CA1762" w:rsidP="00CA1762">
      <w:pPr>
        <w:autoSpaceDE w:val="0"/>
        <w:autoSpaceDN w:val="0"/>
        <w:adjustRightInd w:val="0"/>
        <w:spacing w:after="0" w:line="240" w:lineRule="auto"/>
        <w:ind w:left="360"/>
        <w:rPr>
          <w:rFonts w:asciiTheme="majorHAnsi" w:hAnsiTheme="majorHAnsi"/>
          <w:sz w:val="20"/>
          <w:szCs w:val="20"/>
          <w:u w:val="single"/>
        </w:rPr>
      </w:pPr>
    </w:p>
    <w:p w:rsidR="00CA1762" w:rsidRPr="00CA1762" w:rsidRDefault="00CA1762" w:rsidP="00CA1762">
      <w:pPr>
        <w:autoSpaceDE w:val="0"/>
        <w:autoSpaceDN w:val="0"/>
        <w:adjustRightInd w:val="0"/>
        <w:spacing w:after="0" w:line="240" w:lineRule="auto"/>
        <w:ind w:left="360"/>
        <w:rPr>
          <w:rFonts w:asciiTheme="majorHAnsi" w:hAnsiTheme="majorHAnsi"/>
          <w:sz w:val="20"/>
          <w:szCs w:val="20"/>
        </w:rPr>
      </w:pPr>
      <w:r w:rsidRPr="00CA1762">
        <w:rPr>
          <w:rFonts w:asciiTheme="majorHAnsi" w:hAnsiTheme="majorHAnsi"/>
          <w:sz w:val="20"/>
          <w:szCs w:val="20"/>
          <w:u w:val="single"/>
        </w:rPr>
        <w:t>Rodzaje dysfunkcji</w:t>
      </w:r>
      <w:r w:rsidRPr="00CA1762">
        <w:rPr>
          <w:rFonts w:asciiTheme="majorHAnsi" w:hAnsiTheme="majorHAnsi"/>
          <w:sz w:val="20"/>
          <w:szCs w:val="20"/>
        </w:rPr>
        <w:t xml:space="preserve">: </w:t>
      </w:r>
    </w:p>
    <w:p w:rsidR="00CA1762" w:rsidRPr="00CA1762" w:rsidRDefault="00CA1762" w:rsidP="00CA1762">
      <w:pPr>
        <w:autoSpaceDE w:val="0"/>
        <w:autoSpaceDN w:val="0"/>
        <w:adjustRightInd w:val="0"/>
        <w:spacing w:after="0" w:line="240" w:lineRule="auto"/>
        <w:rPr>
          <w:rFonts w:asciiTheme="majorHAnsi" w:hAnsiTheme="majorHAnsi"/>
          <w:sz w:val="20"/>
          <w:szCs w:val="20"/>
        </w:rPr>
      </w:pPr>
      <w:r w:rsidRPr="00CA1762">
        <w:rPr>
          <w:rFonts w:asciiTheme="majorHAnsi" w:hAnsiTheme="majorHAnsi"/>
          <w:sz w:val="20"/>
          <w:szCs w:val="20"/>
        </w:rPr>
        <w:t xml:space="preserve"> </w:t>
      </w:r>
      <w:r w:rsidRPr="00CA1762">
        <w:rPr>
          <w:rFonts w:asciiTheme="majorHAnsi" w:hAnsiTheme="majorHAnsi"/>
          <w:b/>
          <w:sz w:val="20"/>
          <w:szCs w:val="20"/>
        </w:rPr>
        <w:t>Dyskalkulia, czyli trudności w liczeniu;</w:t>
      </w:r>
      <w:r w:rsidRPr="00CA1762">
        <w:rPr>
          <w:rFonts w:asciiTheme="majorHAnsi" w:hAnsiTheme="majorHAnsi"/>
          <w:sz w:val="20"/>
          <w:szCs w:val="20"/>
        </w:rPr>
        <w:t xml:space="preserve"> </w:t>
      </w:r>
    </w:p>
    <w:p w:rsidR="00CA1762" w:rsidRPr="00CA1762" w:rsidRDefault="00CA1762" w:rsidP="00CA1762">
      <w:pPr>
        <w:autoSpaceDE w:val="0"/>
        <w:autoSpaceDN w:val="0"/>
        <w:adjustRightInd w:val="0"/>
        <w:spacing w:after="0" w:line="240" w:lineRule="auto"/>
        <w:ind w:firstLine="348"/>
        <w:rPr>
          <w:rFonts w:asciiTheme="majorHAnsi" w:hAnsiTheme="majorHAnsi"/>
          <w:sz w:val="20"/>
          <w:szCs w:val="20"/>
        </w:rPr>
      </w:pPr>
      <w:r w:rsidRPr="00CA1762">
        <w:rPr>
          <w:rFonts w:asciiTheme="majorHAnsi" w:hAnsiTheme="majorHAnsi"/>
          <w:sz w:val="20"/>
          <w:szCs w:val="20"/>
        </w:rPr>
        <w:lastRenderedPageBreak/>
        <w:t xml:space="preserve"> Oceniamy przede wszystkim tok rozumowania, a nie techniczną stronę liczenia. Uczeń ma, bowiem skłonność do przestawiania kolejności cyfr w liczbie i przez to jej zapis jest błędny. Zły wynik końcowy wcale nie świadczy o tym, że uczeń nie rozumie zagadnienia. Dostosowanie wymagań będzie, więc dotyczyło tylko formy sprawdzenia wiedzy poprzez koncentrację na prześledzeniu toku rozumowania w danym zadaniu i jeśli jest on poprawny – wystawienie uczniowie oceny pozytywnej. U uczniów z dyskalkulią może dojść do zamiany formy odpowiedzi z pisemnej na ustną lub z ustnej na pisemną na wyraźną prośbę ucznia, bądź rodzica.</w:t>
      </w:r>
    </w:p>
    <w:p w:rsidR="00CA1762" w:rsidRPr="00CA1762" w:rsidRDefault="00CA1762" w:rsidP="00CA1762">
      <w:pPr>
        <w:autoSpaceDE w:val="0"/>
        <w:autoSpaceDN w:val="0"/>
        <w:adjustRightInd w:val="0"/>
        <w:spacing w:after="0" w:line="240" w:lineRule="auto"/>
        <w:rPr>
          <w:rFonts w:asciiTheme="majorHAnsi" w:hAnsiTheme="majorHAnsi"/>
          <w:sz w:val="20"/>
          <w:szCs w:val="20"/>
        </w:rPr>
      </w:pPr>
      <w:r w:rsidRPr="00CA1762">
        <w:rPr>
          <w:rFonts w:asciiTheme="majorHAnsi" w:hAnsiTheme="majorHAnsi"/>
          <w:b/>
          <w:sz w:val="20"/>
          <w:szCs w:val="20"/>
        </w:rPr>
        <w:t>Dysgrafia, czyli brzydkie, nieczytelne pismo</w:t>
      </w:r>
      <w:r w:rsidRPr="00CA1762">
        <w:rPr>
          <w:rFonts w:asciiTheme="majorHAnsi" w:hAnsiTheme="majorHAnsi"/>
          <w:sz w:val="20"/>
          <w:szCs w:val="20"/>
        </w:rPr>
        <w:t xml:space="preserve">; </w:t>
      </w:r>
    </w:p>
    <w:p w:rsidR="00CA1762" w:rsidRPr="00CA1762" w:rsidRDefault="00CA1762" w:rsidP="00CA1762">
      <w:pPr>
        <w:autoSpaceDE w:val="0"/>
        <w:autoSpaceDN w:val="0"/>
        <w:adjustRightInd w:val="0"/>
        <w:spacing w:after="0" w:line="240" w:lineRule="auto"/>
        <w:ind w:firstLine="360"/>
        <w:rPr>
          <w:rFonts w:asciiTheme="majorHAnsi" w:hAnsiTheme="majorHAnsi"/>
          <w:sz w:val="20"/>
          <w:szCs w:val="20"/>
        </w:rPr>
      </w:pPr>
      <w:r w:rsidRPr="00CA1762">
        <w:rPr>
          <w:rFonts w:asciiTheme="majorHAnsi" w:hAnsiTheme="majorHAnsi"/>
          <w:sz w:val="20"/>
          <w:szCs w:val="20"/>
        </w:rPr>
        <w:t xml:space="preserve"> Dostosowanie wymagań będzie dotyczyło formy sprawdzania wiedzy, a nie treści. Wymagania merytoryczne, co do oceny pracy pisemnej powinny być ogólnie, takie same, jak dla innych uczniów, natomiast sprawdzenie pracy może być niekonwencjonalne np. jeśli nauczyciel nie może przeczytać pracy ucznia, może go poprosić, aby uczynił to sam lub przepytać go ustnie z tego zakresu materiału. Może też skłaniać ucznia do pisania drukowanymi literami lub na komputerze. Nie oceniamy czytelności rysunków, estetyki wykonywanych konstrukcji geometrycznych, a jedynie ich poprawność. </w:t>
      </w:r>
    </w:p>
    <w:p w:rsidR="00CA1762" w:rsidRPr="00CA1762" w:rsidRDefault="00CA1762" w:rsidP="00CA1762">
      <w:pPr>
        <w:autoSpaceDE w:val="0"/>
        <w:autoSpaceDN w:val="0"/>
        <w:adjustRightInd w:val="0"/>
        <w:spacing w:after="0" w:line="240" w:lineRule="auto"/>
        <w:rPr>
          <w:rFonts w:asciiTheme="majorHAnsi" w:hAnsiTheme="majorHAnsi"/>
          <w:sz w:val="20"/>
          <w:szCs w:val="20"/>
        </w:rPr>
      </w:pPr>
      <w:r w:rsidRPr="00CA1762">
        <w:rPr>
          <w:rFonts w:asciiTheme="majorHAnsi" w:hAnsiTheme="majorHAnsi"/>
          <w:b/>
          <w:sz w:val="20"/>
          <w:szCs w:val="20"/>
        </w:rPr>
        <w:t>Dysleksja, czyli trudności w czytaniu przekładające się niekiedy także na problemy ze zrozumieniem treści;</w:t>
      </w:r>
      <w:r w:rsidRPr="00CA1762">
        <w:rPr>
          <w:rFonts w:asciiTheme="majorHAnsi" w:hAnsiTheme="majorHAnsi"/>
          <w:sz w:val="20"/>
          <w:szCs w:val="20"/>
        </w:rPr>
        <w:t xml:space="preserve"> </w:t>
      </w:r>
    </w:p>
    <w:p w:rsidR="00CA1762" w:rsidRPr="00CA1762" w:rsidRDefault="00CA1762" w:rsidP="00CA1762">
      <w:pPr>
        <w:autoSpaceDE w:val="0"/>
        <w:autoSpaceDN w:val="0"/>
        <w:adjustRightInd w:val="0"/>
        <w:spacing w:after="0" w:line="240" w:lineRule="auto"/>
        <w:ind w:firstLine="708"/>
        <w:rPr>
          <w:rFonts w:asciiTheme="majorHAnsi" w:hAnsiTheme="majorHAnsi"/>
          <w:sz w:val="20"/>
          <w:szCs w:val="20"/>
        </w:rPr>
      </w:pPr>
      <w:r w:rsidRPr="00CA1762">
        <w:rPr>
          <w:rFonts w:asciiTheme="majorHAnsi" w:hAnsiTheme="majorHAnsi"/>
          <w:sz w:val="20"/>
          <w:szCs w:val="20"/>
        </w:rPr>
        <w:t>Dostawanie wymagań w zakresie formy: krótkie i proste polecenie, czytanie polecenia zadania na głos, objaśnianie dłuższych poleceń. Uczniowie z tą dysfunkcją powinni mieć wydłużony o 5 – 10 minut czas pracy podczas pisania sprawdzianu, a nauczyciel powinien sprawdzić, czy polecenia zostały przez ucznia zrozumiane.</w:t>
      </w:r>
    </w:p>
    <w:p w:rsidR="00CA1762" w:rsidRPr="00CA1762" w:rsidRDefault="00CA1762" w:rsidP="00CA1762">
      <w:pPr>
        <w:spacing w:after="0"/>
        <w:rPr>
          <w:rFonts w:asciiTheme="majorHAnsi" w:hAnsiTheme="majorHAnsi"/>
          <w:sz w:val="20"/>
          <w:szCs w:val="20"/>
        </w:rPr>
      </w:pPr>
      <w:r w:rsidRPr="00CA1762">
        <w:rPr>
          <w:rFonts w:asciiTheme="majorHAnsi" w:hAnsiTheme="majorHAnsi"/>
          <w:b/>
          <w:sz w:val="20"/>
          <w:szCs w:val="20"/>
        </w:rPr>
        <w:t>Dysortografia -</w:t>
      </w:r>
      <w:r w:rsidRPr="00CA1762">
        <w:rPr>
          <w:rFonts w:asciiTheme="majorHAnsi" w:hAnsiTheme="majorHAnsi"/>
          <w:sz w:val="20"/>
          <w:szCs w:val="20"/>
        </w:rPr>
        <w:t xml:space="preserve"> błędy ortograficzne nie mają wpływu na ocenę prac pisemnych,</w:t>
      </w:r>
    </w:p>
    <w:p w:rsidR="00CA1762" w:rsidRPr="00CA1762" w:rsidRDefault="00CA1762" w:rsidP="00CA1762">
      <w:pPr>
        <w:autoSpaceDE w:val="0"/>
        <w:autoSpaceDN w:val="0"/>
        <w:adjustRightInd w:val="0"/>
        <w:spacing w:after="0" w:line="240" w:lineRule="auto"/>
        <w:rPr>
          <w:rFonts w:asciiTheme="majorHAnsi" w:eastAsia="Humanist521PL-Roman" w:hAnsiTheme="majorHAnsi" w:cs="Humanist521PL-Roman"/>
          <w:color w:val="000000"/>
          <w:sz w:val="20"/>
          <w:szCs w:val="20"/>
        </w:rPr>
      </w:pPr>
    </w:p>
    <w:p w:rsidR="00CA1762" w:rsidRPr="00CA1762" w:rsidRDefault="00CA1762" w:rsidP="00CA1762">
      <w:pPr>
        <w:autoSpaceDE w:val="0"/>
        <w:autoSpaceDN w:val="0"/>
        <w:adjustRightInd w:val="0"/>
        <w:spacing w:after="0" w:line="240" w:lineRule="auto"/>
        <w:rPr>
          <w:rFonts w:asciiTheme="majorHAnsi" w:hAnsiTheme="majorHAnsi"/>
          <w:sz w:val="20"/>
          <w:szCs w:val="20"/>
        </w:rPr>
      </w:pPr>
      <w:r w:rsidRPr="00CA1762">
        <w:rPr>
          <w:rFonts w:asciiTheme="majorHAnsi" w:hAnsiTheme="majorHAnsi"/>
          <w:b/>
          <w:sz w:val="20"/>
          <w:szCs w:val="20"/>
        </w:rPr>
        <w:t>Uczeń ze sprawnością intelektualną niższą niż przeciętna</w:t>
      </w:r>
      <w:r w:rsidRPr="00CA1762">
        <w:rPr>
          <w:rFonts w:asciiTheme="majorHAnsi" w:hAnsiTheme="majorHAnsi"/>
          <w:sz w:val="20"/>
          <w:szCs w:val="20"/>
        </w:rPr>
        <w:t xml:space="preserve">; </w:t>
      </w:r>
    </w:p>
    <w:p w:rsidR="00CA1762" w:rsidRPr="00CA1762" w:rsidRDefault="00CA1762" w:rsidP="00CA1762">
      <w:pPr>
        <w:autoSpaceDE w:val="0"/>
        <w:autoSpaceDN w:val="0"/>
        <w:adjustRightInd w:val="0"/>
        <w:spacing w:after="0" w:line="240" w:lineRule="auto"/>
        <w:ind w:firstLine="360"/>
        <w:rPr>
          <w:rFonts w:asciiTheme="majorHAnsi" w:hAnsiTheme="majorHAnsi"/>
          <w:sz w:val="20"/>
          <w:szCs w:val="20"/>
        </w:rPr>
      </w:pPr>
      <w:r w:rsidRPr="00CA1762">
        <w:rPr>
          <w:rFonts w:asciiTheme="majorHAnsi" w:hAnsiTheme="majorHAnsi"/>
          <w:sz w:val="20"/>
          <w:szCs w:val="20"/>
        </w:rPr>
        <w:t xml:space="preserve"> W przypadku ucznia ze sprawnością intelektualną niższą od przeciętnej stosuje się następujące metody ułatwiające opanowanie materiału: </w:t>
      </w:r>
    </w:p>
    <w:p w:rsidR="00CA1762" w:rsidRPr="00CA1762" w:rsidRDefault="00CA1762" w:rsidP="00CA1762">
      <w:pPr>
        <w:autoSpaceDE w:val="0"/>
        <w:autoSpaceDN w:val="0"/>
        <w:adjustRightInd w:val="0"/>
        <w:spacing w:after="0" w:line="240" w:lineRule="auto"/>
        <w:ind w:firstLine="360"/>
        <w:rPr>
          <w:rFonts w:asciiTheme="majorHAnsi" w:hAnsiTheme="majorHAnsi"/>
          <w:sz w:val="20"/>
          <w:szCs w:val="20"/>
        </w:rPr>
      </w:pPr>
      <w:r w:rsidRPr="00CA1762">
        <w:rPr>
          <w:rFonts w:asciiTheme="majorHAnsi" w:hAnsiTheme="majorHAnsi"/>
          <w:sz w:val="20"/>
          <w:szCs w:val="20"/>
        </w:rPr>
        <w:t>- omawianie niewielkich partii materiału i o mniejszym stopniu trudności,</w:t>
      </w:r>
    </w:p>
    <w:p w:rsidR="00CA1762" w:rsidRPr="00CA1762" w:rsidRDefault="00CA1762" w:rsidP="00CA1762">
      <w:pPr>
        <w:autoSpaceDE w:val="0"/>
        <w:autoSpaceDN w:val="0"/>
        <w:adjustRightInd w:val="0"/>
        <w:spacing w:after="0" w:line="240" w:lineRule="auto"/>
        <w:ind w:firstLine="360"/>
        <w:rPr>
          <w:rFonts w:asciiTheme="majorHAnsi" w:hAnsiTheme="majorHAnsi"/>
          <w:sz w:val="20"/>
          <w:szCs w:val="20"/>
        </w:rPr>
      </w:pPr>
      <w:r w:rsidRPr="00CA1762">
        <w:rPr>
          <w:rFonts w:asciiTheme="majorHAnsi" w:hAnsiTheme="majorHAnsi"/>
          <w:sz w:val="20"/>
          <w:szCs w:val="20"/>
        </w:rPr>
        <w:t xml:space="preserve"> - pozostawiania więcej czasu na jego utrwalenie; </w:t>
      </w:r>
    </w:p>
    <w:p w:rsidR="00CA1762" w:rsidRPr="00CA1762" w:rsidRDefault="00CA1762" w:rsidP="00CA1762">
      <w:pPr>
        <w:autoSpaceDE w:val="0"/>
        <w:autoSpaceDN w:val="0"/>
        <w:adjustRightInd w:val="0"/>
        <w:spacing w:after="0" w:line="240" w:lineRule="auto"/>
        <w:ind w:firstLine="360"/>
        <w:rPr>
          <w:rFonts w:asciiTheme="majorHAnsi" w:hAnsiTheme="majorHAnsi"/>
          <w:sz w:val="20"/>
          <w:szCs w:val="20"/>
        </w:rPr>
      </w:pPr>
      <w:r w:rsidRPr="00CA1762">
        <w:rPr>
          <w:rFonts w:asciiTheme="majorHAnsi" w:hAnsiTheme="majorHAnsi"/>
          <w:sz w:val="20"/>
          <w:szCs w:val="20"/>
        </w:rPr>
        <w:t xml:space="preserve">- podawanie poleceń w prostszej formie ustnej lub pisemnej; </w:t>
      </w:r>
    </w:p>
    <w:p w:rsidR="00CA1762" w:rsidRPr="00CA1762" w:rsidRDefault="00CA1762" w:rsidP="00CA1762">
      <w:pPr>
        <w:autoSpaceDE w:val="0"/>
        <w:autoSpaceDN w:val="0"/>
        <w:adjustRightInd w:val="0"/>
        <w:spacing w:after="0" w:line="240" w:lineRule="auto"/>
        <w:ind w:firstLine="360"/>
        <w:rPr>
          <w:rFonts w:asciiTheme="majorHAnsi" w:hAnsiTheme="majorHAnsi"/>
          <w:sz w:val="20"/>
          <w:szCs w:val="20"/>
        </w:rPr>
      </w:pPr>
      <w:r w:rsidRPr="00CA1762">
        <w:rPr>
          <w:rFonts w:asciiTheme="majorHAnsi" w:hAnsiTheme="majorHAnsi"/>
          <w:sz w:val="20"/>
          <w:szCs w:val="20"/>
        </w:rPr>
        <w:t>- unikanie trudnych, czy bardzo abstrakcyjnych pojęć;</w:t>
      </w:r>
    </w:p>
    <w:p w:rsidR="00CA1762" w:rsidRPr="00CA1762" w:rsidRDefault="00CA1762" w:rsidP="00CA1762">
      <w:pPr>
        <w:autoSpaceDE w:val="0"/>
        <w:autoSpaceDN w:val="0"/>
        <w:adjustRightInd w:val="0"/>
        <w:spacing w:after="0" w:line="240" w:lineRule="auto"/>
        <w:ind w:firstLine="360"/>
        <w:rPr>
          <w:rFonts w:asciiTheme="majorHAnsi" w:hAnsiTheme="majorHAnsi"/>
          <w:sz w:val="20"/>
          <w:szCs w:val="20"/>
        </w:rPr>
      </w:pPr>
      <w:r w:rsidRPr="00CA1762">
        <w:rPr>
          <w:rFonts w:asciiTheme="majorHAnsi" w:hAnsiTheme="majorHAnsi"/>
          <w:sz w:val="20"/>
          <w:szCs w:val="20"/>
        </w:rPr>
        <w:t xml:space="preserve"> - częste odwoływanie się do konkretu, przykładu (np. graficzne przedstawianie treści zadania)</w:t>
      </w:r>
    </w:p>
    <w:p w:rsidR="00CA1762" w:rsidRPr="00CA1762" w:rsidRDefault="00CA1762" w:rsidP="00CA1762">
      <w:pPr>
        <w:autoSpaceDE w:val="0"/>
        <w:autoSpaceDN w:val="0"/>
        <w:adjustRightInd w:val="0"/>
        <w:spacing w:after="0" w:line="240" w:lineRule="auto"/>
        <w:ind w:firstLine="360"/>
        <w:rPr>
          <w:rFonts w:asciiTheme="majorHAnsi" w:hAnsiTheme="majorHAnsi"/>
          <w:sz w:val="20"/>
          <w:szCs w:val="20"/>
        </w:rPr>
      </w:pPr>
      <w:r w:rsidRPr="00CA1762">
        <w:rPr>
          <w:rFonts w:asciiTheme="majorHAnsi" w:hAnsiTheme="majorHAnsi"/>
          <w:sz w:val="20"/>
          <w:szCs w:val="20"/>
        </w:rPr>
        <w:t xml:space="preserve"> - unikanie pytań problemowych, przekrojowych;</w:t>
      </w:r>
    </w:p>
    <w:p w:rsidR="00CA1762" w:rsidRPr="00CA1762" w:rsidRDefault="00CA1762" w:rsidP="00CA1762">
      <w:pPr>
        <w:autoSpaceDE w:val="0"/>
        <w:autoSpaceDN w:val="0"/>
        <w:adjustRightInd w:val="0"/>
        <w:spacing w:after="0" w:line="240" w:lineRule="auto"/>
        <w:ind w:firstLine="360"/>
        <w:rPr>
          <w:rFonts w:asciiTheme="majorHAnsi" w:hAnsiTheme="majorHAnsi"/>
          <w:sz w:val="20"/>
          <w:szCs w:val="20"/>
        </w:rPr>
      </w:pPr>
      <w:r w:rsidRPr="00CA1762">
        <w:rPr>
          <w:rFonts w:asciiTheme="majorHAnsi" w:hAnsiTheme="majorHAnsi"/>
          <w:sz w:val="20"/>
          <w:szCs w:val="20"/>
        </w:rPr>
        <w:t xml:space="preserve"> - wolniejsze tempo pracy;</w:t>
      </w:r>
    </w:p>
    <w:p w:rsidR="00CA1762" w:rsidRPr="00CA1762" w:rsidRDefault="00CA1762" w:rsidP="00CA1762">
      <w:pPr>
        <w:autoSpaceDE w:val="0"/>
        <w:autoSpaceDN w:val="0"/>
        <w:adjustRightInd w:val="0"/>
        <w:spacing w:after="0" w:line="240" w:lineRule="auto"/>
        <w:ind w:firstLine="360"/>
        <w:rPr>
          <w:rFonts w:asciiTheme="majorHAnsi" w:hAnsiTheme="majorHAnsi"/>
          <w:sz w:val="20"/>
          <w:szCs w:val="20"/>
        </w:rPr>
      </w:pPr>
      <w:r w:rsidRPr="00CA1762">
        <w:rPr>
          <w:rFonts w:asciiTheme="majorHAnsi" w:hAnsiTheme="majorHAnsi"/>
          <w:sz w:val="20"/>
          <w:szCs w:val="20"/>
        </w:rPr>
        <w:t xml:space="preserve"> - szerokie stosowanie zasady poglądowości;</w:t>
      </w:r>
    </w:p>
    <w:p w:rsidR="00CA1762" w:rsidRPr="00CA1762" w:rsidRDefault="00CA1762" w:rsidP="00CA1762">
      <w:pPr>
        <w:autoSpaceDE w:val="0"/>
        <w:autoSpaceDN w:val="0"/>
        <w:adjustRightInd w:val="0"/>
        <w:spacing w:after="0" w:line="240" w:lineRule="auto"/>
        <w:ind w:firstLine="360"/>
        <w:rPr>
          <w:rFonts w:asciiTheme="majorHAnsi" w:eastAsia="Humanist521PL-Roman" w:hAnsiTheme="majorHAnsi" w:cs="Humanist521PL-Roman"/>
          <w:color w:val="000000"/>
          <w:sz w:val="20"/>
          <w:szCs w:val="20"/>
        </w:rPr>
      </w:pPr>
      <w:r w:rsidRPr="00CA1762">
        <w:rPr>
          <w:rFonts w:asciiTheme="majorHAnsi" w:hAnsiTheme="majorHAnsi"/>
          <w:sz w:val="20"/>
          <w:szCs w:val="20"/>
        </w:rPr>
        <w:t xml:space="preserve"> - odrębne instruowanie dzieci;</w:t>
      </w:r>
    </w:p>
    <w:p w:rsidR="00CA1762" w:rsidRPr="00CA1762" w:rsidRDefault="00CA1762" w:rsidP="00CA1762">
      <w:pPr>
        <w:autoSpaceDE w:val="0"/>
        <w:autoSpaceDN w:val="0"/>
        <w:adjustRightInd w:val="0"/>
        <w:spacing w:after="0" w:line="240" w:lineRule="auto"/>
        <w:ind w:left="360"/>
        <w:rPr>
          <w:rFonts w:asciiTheme="majorHAnsi" w:hAnsiTheme="majorHAnsi"/>
          <w:sz w:val="20"/>
          <w:szCs w:val="20"/>
        </w:rPr>
      </w:pPr>
      <w:r w:rsidRPr="00CA1762">
        <w:rPr>
          <w:rFonts w:asciiTheme="majorHAnsi" w:hAnsiTheme="majorHAnsi"/>
          <w:sz w:val="20"/>
          <w:szCs w:val="20"/>
        </w:rPr>
        <w:t>- zadawanie do domu tyle, ile dziecko jest w stanie wykonać samodzielnie;</w:t>
      </w:r>
    </w:p>
    <w:p w:rsidR="00CA1762" w:rsidRPr="00CA1762" w:rsidRDefault="00CA1762" w:rsidP="00CA1762">
      <w:pPr>
        <w:autoSpaceDE w:val="0"/>
        <w:autoSpaceDN w:val="0"/>
        <w:adjustRightInd w:val="0"/>
        <w:spacing w:after="0" w:line="240" w:lineRule="auto"/>
        <w:ind w:left="360"/>
        <w:rPr>
          <w:rFonts w:asciiTheme="majorHAnsi" w:hAnsiTheme="majorHAnsi"/>
          <w:sz w:val="20"/>
          <w:szCs w:val="20"/>
        </w:rPr>
      </w:pPr>
      <w:r w:rsidRPr="00CA1762">
        <w:rPr>
          <w:rFonts w:asciiTheme="majorHAnsi" w:hAnsiTheme="majorHAnsi"/>
          <w:sz w:val="20"/>
          <w:szCs w:val="20"/>
        </w:rPr>
        <w:t xml:space="preserve"> - ukierunkowanie i naprowadzanie w myśleniu, nawiązując do codziennych sytuacji życiowych;</w:t>
      </w:r>
    </w:p>
    <w:p w:rsidR="00CA1762" w:rsidRPr="00CA1762" w:rsidRDefault="00CA1762" w:rsidP="00CA1762">
      <w:pPr>
        <w:autoSpaceDE w:val="0"/>
        <w:autoSpaceDN w:val="0"/>
        <w:adjustRightInd w:val="0"/>
        <w:spacing w:after="0" w:line="240" w:lineRule="auto"/>
        <w:ind w:left="360"/>
        <w:rPr>
          <w:rFonts w:asciiTheme="majorHAnsi" w:hAnsiTheme="majorHAnsi"/>
          <w:sz w:val="20"/>
          <w:szCs w:val="20"/>
        </w:rPr>
      </w:pPr>
      <w:r w:rsidRPr="00CA1762">
        <w:rPr>
          <w:rFonts w:asciiTheme="majorHAnsi" w:hAnsiTheme="majorHAnsi"/>
          <w:sz w:val="20"/>
          <w:szCs w:val="20"/>
        </w:rPr>
        <w:t xml:space="preserve"> - podchodzenie do ucznia w trakcie samodzielnej pracy, w razie potrzeby udzielanie pomocy i wyjaśnień, mobilizowanie do wysiłku i ukończenia zadania;</w:t>
      </w:r>
    </w:p>
    <w:p w:rsidR="00CA1762" w:rsidRPr="00CA1762" w:rsidRDefault="00CA1762" w:rsidP="00CA1762">
      <w:pPr>
        <w:autoSpaceDE w:val="0"/>
        <w:autoSpaceDN w:val="0"/>
        <w:adjustRightInd w:val="0"/>
        <w:spacing w:after="0" w:line="240" w:lineRule="auto"/>
        <w:ind w:left="360"/>
        <w:rPr>
          <w:rFonts w:asciiTheme="majorHAnsi" w:eastAsia="Humanist521PL-Roman" w:hAnsiTheme="majorHAnsi" w:cs="Humanist521PL-Roman"/>
          <w:color w:val="000000"/>
          <w:sz w:val="20"/>
          <w:szCs w:val="20"/>
        </w:rPr>
      </w:pPr>
      <w:r w:rsidRPr="00CA1762">
        <w:rPr>
          <w:rFonts w:asciiTheme="majorHAnsi" w:hAnsiTheme="majorHAnsi"/>
          <w:sz w:val="20"/>
          <w:szCs w:val="20"/>
        </w:rPr>
        <w:t xml:space="preserve"> - zwiększenie ilości czasu i powtórzeń dla przyswojenia danej partii materiału.</w:t>
      </w:r>
    </w:p>
    <w:p w:rsidR="00CA1762" w:rsidRPr="00CA1762" w:rsidRDefault="00CA1762" w:rsidP="00CA1762">
      <w:pPr>
        <w:autoSpaceDE w:val="0"/>
        <w:autoSpaceDN w:val="0"/>
        <w:adjustRightInd w:val="0"/>
        <w:spacing w:after="0" w:line="240" w:lineRule="auto"/>
        <w:ind w:left="360"/>
        <w:rPr>
          <w:rFonts w:asciiTheme="majorHAnsi" w:hAnsiTheme="majorHAnsi"/>
          <w:b/>
          <w:sz w:val="20"/>
          <w:szCs w:val="20"/>
        </w:rPr>
      </w:pPr>
      <w:r w:rsidRPr="00CA1762">
        <w:rPr>
          <w:rFonts w:asciiTheme="majorHAnsi" w:hAnsiTheme="majorHAnsi"/>
          <w:sz w:val="20"/>
          <w:szCs w:val="20"/>
        </w:rPr>
        <w:t xml:space="preserve">W przypadku ucznia </w:t>
      </w:r>
      <w:r w:rsidRPr="00CA1762">
        <w:rPr>
          <w:rFonts w:asciiTheme="majorHAnsi" w:hAnsiTheme="majorHAnsi"/>
          <w:b/>
          <w:sz w:val="20"/>
          <w:szCs w:val="20"/>
        </w:rPr>
        <w:t>z objawami zaburzeń funkcji słuchowo - językowych stosuje się;</w:t>
      </w:r>
    </w:p>
    <w:p w:rsidR="00CA1762" w:rsidRPr="00CA1762" w:rsidRDefault="00CA1762" w:rsidP="00CA1762">
      <w:pPr>
        <w:autoSpaceDE w:val="0"/>
        <w:autoSpaceDN w:val="0"/>
        <w:adjustRightInd w:val="0"/>
        <w:spacing w:after="0" w:line="240" w:lineRule="auto"/>
        <w:ind w:left="360"/>
        <w:rPr>
          <w:rFonts w:asciiTheme="majorHAnsi" w:hAnsiTheme="majorHAnsi"/>
          <w:sz w:val="20"/>
          <w:szCs w:val="20"/>
        </w:rPr>
      </w:pPr>
      <w:r w:rsidRPr="00CA1762">
        <w:rPr>
          <w:rFonts w:asciiTheme="majorHAnsi" w:hAnsiTheme="majorHAnsi"/>
          <w:sz w:val="20"/>
          <w:szCs w:val="20"/>
        </w:rPr>
        <w:t xml:space="preserve"> - naukę definicji, reguł, wzorów rozkłada się w czasie, często przypomina i utrwala;</w:t>
      </w:r>
    </w:p>
    <w:p w:rsidR="00CA1762" w:rsidRPr="00CA1762" w:rsidRDefault="00CA1762" w:rsidP="00CA1762">
      <w:pPr>
        <w:autoSpaceDE w:val="0"/>
        <w:autoSpaceDN w:val="0"/>
        <w:adjustRightInd w:val="0"/>
        <w:spacing w:after="0" w:line="240" w:lineRule="auto"/>
        <w:ind w:left="360"/>
        <w:rPr>
          <w:rFonts w:asciiTheme="majorHAnsi" w:hAnsiTheme="majorHAnsi"/>
          <w:sz w:val="20"/>
          <w:szCs w:val="20"/>
        </w:rPr>
      </w:pPr>
      <w:r w:rsidRPr="00CA1762">
        <w:rPr>
          <w:rFonts w:asciiTheme="majorHAnsi" w:hAnsiTheme="majorHAnsi"/>
          <w:sz w:val="20"/>
          <w:szCs w:val="20"/>
        </w:rPr>
        <w:t xml:space="preserve"> - uczeń ten nie jest wyrywany do natychmiastowej odpowiedzi, wcześniej jest przygotowany zapowiedzią, że będzie pytany;</w:t>
      </w:r>
    </w:p>
    <w:p w:rsidR="00CA1762" w:rsidRPr="00CA1762" w:rsidRDefault="00CA1762" w:rsidP="00CA1762">
      <w:pPr>
        <w:autoSpaceDE w:val="0"/>
        <w:autoSpaceDN w:val="0"/>
        <w:adjustRightInd w:val="0"/>
        <w:spacing w:after="0" w:line="240" w:lineRule="auto"/>
        <w:ind w:left="360"/>
        <w:rPr>
          <w:rFonts w:asciiTheme="majorHAnsi" w:eastAsia="Humanist521PL-Roman" w:hAnsiTheme="majorHAnsi" w:cs="Humanist521PL-Roman"/>
          <w:color w:val="000000"/>
          <w:sz w:val="20"/>
          <w:szCs w:val="20"/>
        </w:rPr>
      </w:pPr>
      <w:r w:rsidRPr="00CA1762">
        <w:rPr>
          <w:rFonts w:asciiTheme="majorHAnsi" w:hAnsiTheme="majorHAnsi"/>
          <w:sz w:val="20"/>
          <w:szCs w:val="20"/>
        </w:rPr>
        <w:t xml:space="preserve"> - w trakcie rozwiązywania zadań tekstowych sprawdza się, czy uczeń przeczytał treść zadania i czy prawidłowo ją zrozumiał, w razie potrzeby udziela się dodatkowych wskazówek.</w:t>
      </w:r>
    </w:p>
    <w:p w:rsidR="00CA1762" w:rsidRPr="00CA1762" w:rsidRDefault="00CA1762" w:rsidP="00CA1762">
      <w:pPr>
        <w:autoSpaceDE w:val="0"/>
        <w:autoSpaceDN w:val="0"/>
        <w:adjustRightInd w:val="0"/>
        <w:spacing w:after="0" w:line="240" w:lineRule="auto"/>
        <w:ind w:left="360"/>
        <w:rPr>
          <w:rFonts w:asciiTheme="majorHAnsi" w:hAnsiTheme="majorHAnsi"/>
          <w:sz w:val="20"/>
          <w:szCs w:val="20"/>
        </w:rPr>
      </w:pPr>
      <w:r w:rsidRPr="00CA1762">
        <w:rPr>
          <w:rFonts w:asciiTheme="majorHAnsi" w:hAnsiTheme="majorHAnsi"/>
          <w:sz w:val="20"/>
          <w:szCs w:val="20"/>
        </w:rPr>
        <w:t xml:space="preserve">W przypadku ucznia </w:t>
      </w:r>
      <w:r w:rsidRPr="00CA1762">
        <w:rPr>
          <w:rFonts w:asciiTheme="majorHAnsi" w:hAnsiTheme="majorHAnsi"/>
          <w:b/>
          <w:sz w:val="20"/>
          <w:szCs w:val="20"/>
        </w:rPr>
        <w:t xml:space="preserve">z objawami zaburzeń funkcji wzrokowo – przestrzennych, integracji percepcyjno - motorycznej i lateralizacji </w:t>
      </w:r>
      <w:r w:rsidRPr="00CA1762">
        <w:rPr>
          <w:rFonts w:asciiTheme="majorHAnsi" w:hAnsiTheme="majorHAnsi"/>
          <w:sz w:val="20"/>
          <w:szCs w:val="20"/>
        </w:rPr>
        <w:t>stosuje się:</w:t>
      </w:r>
    </w:p>
    <w:p w:rsidR="00CA1762" w:rsidRPr="00CA1762" w:rsidRDefault="00CA1762" w:rsidP="00CA1762">
      <w:pPr>
        <w:autoSpaceDE w:val="0"/>
        <w:autoSpaceDN w:val="0"/>
        <w:adjustRightInd w:val="0"/>
        <w:spacing w:after="0" w:line="240" w:lineRule="auto"/>
        <w:ind w:left="360"/>
        <w:rPr>
          <w:rFonts w:asciiTheme="majorHAnsi" w:hAnsiTheme="majorHAnsi"/>
          <w:sz w:val="20"/>
          <w:szCs w:val="20"/>
        </w:rPr>
      </w:pPr>
      <w:r w:rsidRPr="00CA1762">
        <w:rPr>
          <w:rFonts w:asciiTheme="majorHAnsi" w:hAnsiTheme="majorHAnsi"/>
          <w:sz w:val="20"/>
          <w:szCs w:val="20"/>
        </w:rPr>
        <w:t xml:space="preserve"> - materiał sprawiający trudność jest dłużej utrwalany, dzielony na mniejsze porcje;</w:t>
      </w:r>
    </w:p>
    <w:p w:rsidR="00CA1762" w:rsidRPr="00CA1762" w:rsidRDefault="00CA1762" w:rsidP="00CA1762">
      <w:pPr>
        <w:autoSpaceDE w:val="0"/>
        <w:autoSpaceDN w:val="0"/>
        <w:adjustRightInd w:val="0"/>
        <w:spacing w:after="0" w:line="240" w:lineRule="auto"/>
        <w:ind w:left="360"/>
        <w:rPr>
          <w:rFonts w:asciiTheme="majorHAnsi" w:hAnsiTheme="majorHAnsi"/>
          <w:sz w:val="20"/>
          <w:szCs w:val="20"/>
        </w:rPr>
      </w:pPr>
      <w:r w:rsidRPr="00CA1762">
        <w:rPr>
          <w:rFonts w:asciiTheme="majorHAnsi" w:hAnsiTheme="majorHAnsi"/>
          <w:sz w:val="20"/>
          <w:szCs w:val="20"/>
        </w:rPr>
        <w:t xml:space="preserve"> - oceniany jest tok rozumowania, nawet gdy ostateczny wynik zadania jest błędny (co wynikać może z pomyłek rachunkowych);  </w:t>
      </w:r>
    </w:p>
    <w:p w:rsidR="00CA1762" w:rsidRPr="00CA1762" w:rsidRDefault="00CA1762" w:rsidP="00CA1762">
      <w:pPr>
        <w:autoSpaceDE w:val="0"/>
        <w:autoSpaceDN w:val="0"/>
        <w:adjustRightInd w:val="0"/>
        <w:spacing w:after="0" w:line="240" w:lineRule="auto"/>
        <w:ind w:left="360"/>
        <w:rPr>
          <w:rFonts w:asciiTheme="majorHAnsi" w:eastAsia="Humanist521PL-Roman" w:hAnsiTheme="majorHAnsi" w:cs="Humanist521PL-Roman"/>
          <w:color w:val="000000"/>
          <w:sz w:val="20"/>
          <w:szCs w:val="20"/>
        </w:rPr>
      </w:pPr>
      <w:r w:rsidRPr="00CA1762">
        <w:rPr>
          <w:rFonts w:asciiTheme="majorHAnsi" w:hAnsiTheme="majorHAnsi"/>
          <w:sz w:val="20"/>
          <w:szCs w:val="20"/>
        </w:rPr>
        <w:t xml:space="preserve"> - w czasie sprawdzianów uczeń ten ma zwiększoną ilość czasu na rozwiązanie zadań.</w:t>
      </w:r>
    </w:p>
    <w:p w:rsidR="00CA1762" w:rsidRPr="00CA1762" w:rsidRDefault="00CA1762" w:rsidP="00CA1762">
      <w:pPr>
        <w:autoSpaceDE w:val="0"/>
        <w:autoSpaceDN w:val="0"/>
        <w:adjustRightInd w:val="0"/>
        <w:spacing w:after="0" w:line="240" w:lineRule="auto"/>
        <w:ind w:left="360"/>
        <w:rPr>
          <w:rFonts w:asciiTheme="majorHAnsi" w:hAnsiTheme="majorHAnsi"/>
          <w:sz w:val="20"/>
          <w:szCs w:val="20"/>
        </w:rPr>
      </w:pPr>
      <w:r w:rsidRPr="00CA1762">
        <w:rPr>
          <w:rFonts w:asciiTheme="majorHAnsi" w:hAnsiTheme="majorHAnsi"/>
          <w:b/>
          <w:sz w:val="20"/>
          <w:szCs w:val="20"/>
        </w:rPr>
        <w:t>Inne rodzaje dysfunkcji</w:t>
      </w:r>
      <w:r w:rsidRPr="00CA1762">
        <w:rPr>
          <w:rFonts w:asciiTheme="majorHAnsi" w:hAnsiTheme="majorHAnsi"/>
          <w:sz w:val="20"/>
          <w:szCs w:val="20"/>
        </w:rPr>
        <w:t xml:space="preserve"> – ocenianie zgodnie ze wskazaniami poradni.</w:t>
      </w:r>
    </w:p>
    <w:p w:rsidR="00CA1762" w:rsidRPr="00CA1762" w:rsidRDefault="00CA1762" w:rsidP="00CA1762">
      <w:pPr>
        <w:autoSpaceDE w:val="0"/>
        <w:autoSpaceDN w:val="0"/>
        <w:adjustRightInd w:val="0"/>
        <w:spacing w:after="0" w:line="240" w:lineRule="auto"/>
        <w:ind w:left="360"/>
        <w:rPr>
          <w:rFonts w:asciiTheme="majorHAnsi" w:eastAsia="Humanist521PL-Roman" w:hAnsiTheme="majorHAnsi" w:cs="Humanist521PL-Roman"/>
          <w:color w:val="000000"/>
          <w:sz w:val="20"/>
          <w:szCs w:val="20"/>
        </w:rPr>
      </w:pPr>
    </w:p>
    <w:p w:rsidR="00CA1762" w:rsidRPr="003C3793" w:rsidRDefault="003C3793" w:rsidP="00545B52">
      <w:pPr>
        <w:pStyle w:val="Akapitzlist"/>
        <w:numPr>
          <w:ilvl w:val="0"/>
          <w:numId w:val="16"/>
        </w:numPr>
        <w:autoSpaceDE w:val="0"/>
        <w:autoSpaceDN w:val="0"/>
        <w:adjustRightInd w:val="0"/>
        <w:spacing w:after="0" w:line="240" w:lineRule="auto"/>
        <w:rPr>
          <w:rFonts w:asciiTheme="majorHAnsi" w:eastAsia="Humanist521PL-Roman" w:hAnsiTheme="majorHAnsi" w:cs="Humanist521PL-Roman"/>
          <w:b/>
          <w:color w:val="000000"/>
          <w:sz w:val="20"/>
          <w:szCs w:val="20"/>
        </w:rPr>
      </w:pPr>
      <w:r>
        <w:rPr>
          <w:rFonts w:asciiTheme="majorHAnsi" w:hAnsiTheme="majorHAnsi"/>
          <w:b/>
          <w:sz w:val="20"/>
          <w:szCs w:val="20"/>
        </w:rPr>
        <w:t>ZASADY WGLĄDU UCZNIÓW I RODZICÓW W OCENY</w:t>
      </w:r>
    </w:p>
    <w:p w:rsidR="00CA1762" w:rsidRPr="00CA1762" w:rsidRDefault="00CA1762" w:rsidP="00CA1762">
      <w:pPr>
        <w:pStyle w:val="Akapitzlist"/>
        <w:autoSpaceDE w:val="0"/>
        <w:autoSpaceDN w:val="0"/>
        <w:adjustRightInd w:val="0"/>
        <w:spacing w:after="0" w:line="240" w:lineRule="auto"/>
        <w:rPr>
          <w:rFonts w:asciiTheme="majorHAnsi" w:eastAsia="Humanist521PL-Roman" w:hAnsiTheme="majorHAnsi" w:cs="Humanist521PL-Roman"/>
          <w:color w:val="000000"/>
          <w:sz w:val="20"/>
          <w:szCs w:val="20"/>
        </w:rPr>
      </w:pPr>
    </w:p>
    <w:p w:rsidR="00CA1762" w:rsidRPr="00CA1762" w:rsidRDefault="00CA1762" w:rsidP="00CA1762">
      <w:pPr>
        <w:autoSpaceDE w:val="0"/>
        <w:autoSpaceDN w:val="0"/>
        <w:adjustRightInd w:val="0"/>
        <w:spacing w:after="0" w:line="240" w:lineRule="auto"/>
        <w:rPr>
          <w:rFonts w:asciiTheme="majorHAnsi" w:hAnsiTheme="majorHAnsi"/>
          <w:sz w:val="20"/>
          <w:szCs w:val="20"/>
        </w:rPr>
      </w:pPr>
      <w:r w:rsidRPr="00CA1762">
        <w:rPr>
          <w:rFonts w:asciiTheme="majorHAnsi" w:hAnsiTheme="majorHAnsi"/>
          <w:sz w:val="20"/>
          <w:szCs w:val="20"/>
        </w:rPr>
        <w:t xml:space="preserve"> - oceny są zapisywane w dzienniku lekcyjnym: na czerwono prace klasowe, testy i sprawdziany na zielono, propozycje ocen śródrocznych i rocznych, pozostałe oceny na niebiesko lub czarno, </w:t>
      </w:r>
    </w:p>
    <w:p w:rsidR="00CA1762" w:rsidRPr="00CA1762" w:rsidRDefault="00CA1762" w:rsidP="00CA1762">
      <w:pPr>
        <w:autoSpaceDE w:val="0"/>
        <w:autoSpaceDN w:val="0"/>
        <w:adjustRightInd w:val="0"/>
        <w:spacing w:after="0" w:line="240" w:lineRule="auto"/>
        <w:rPr>
          <w:rFonts w:asciiTheme="majorHAnsi" w:hAnsiTheme="majorHAnsi"/>
          <w:sz w:val="20"/>
          <w:szCs w:val="20"/>
        </w:rPr>
      </w:pPr>
      <w:r w:rsidRPr="00CA1762">
        <w:rPr>
          <w:rFonts w:asciiTheme="majorHAnsi" w:hAnsiTheme="majorHAnsi"/>
          <w:sz w:val="20"/>
          <w:szCs w:val="20"/>
        </w:rPr>
        <w:t xml:space="preserve"> - oceny opatrzone są legendą, z której wynika za co dana ocena jest wystawiona,</w:t>
      </w:r>
    </w:p>
    <w:p w:rsidR="00CA1762" w:rsidRPr="00CA1762" w:rsidRDefault="00CA1762" w:rsidP="00CA1762">
      <w:pPr>
        <w:autoSpaceDE w:val="0"/>
        <w:autoSpaceDN w:val="0"/>
        <w:adjustRightInd w:val="0"/>
        <w:spacing w:after="0" w:line="240" w:lineRule="auto"/>
        <w:rPr>
          <w:rFonts w:asciiTheme="majorHAnsi" w:hAnsiTheme="majorHAnsi"/>
          <w:sz w:val="20"/>
          <w:szCs w:val="20"/>
        </w:rPr>
      </w:pPr>
      <w:r w:rsidRPr="00CA1762">
        <w:rPr>
          <w:rFonts w:asciiTheme="majorHAnsi" w:hAnsiTheme="majorHAnsi"/>
          <w:sz w:val="20"/>
          <w:szCs w:val="20"/>
        </w:rPr>
        <w:t xml:space="preserve"> - uczniowie i rodzice mają prawo wglądu do ocen i prawo do informacji na jej temat, na terenie szkoły, w czasie wywiadówek, dyżurów nauczycielskich lub w innym terminie uzgodnionym z nauczycielem,</w:t>
      </w:r>
    </w:p>
    <w:p w:rsidR="00CA1762" w:rsidRPr="00CA1762" w:rsidRDefault="00CA1762" w:rsidP="00CA1762">
      <w:pPr>
        <w:autoSpaceDE w:val="0"/>
        <w:autoSpaceDN w:val="0"/>
        <w:adjustRightInd w:val="0"/>
        <w:spacing w:after="0" w:line="240" w:lineRule="auto"/>
        <w:rPr>
          <w:rFonts w:asciiTheme="majorHAnsi" w:hAnsiTheme="majorHAnsi"/>
          <w:sz w:val="20"/>
          <w:szCs w:val="20"/>
        </w:rPr>
      </w:pPr>
      <w:r w:rsidRPr="00CA1762">
        <w:rPr>
          <w:rFonts w:asciiTheme="majorHAnsi" w:hAnsiTheme="majorHAnsi"/>
          <w:sz w:val="20"/>
          <w:szCs w:val="20"/>
        </w:rPr>
        <w:t xml:space="preserve"> - prace klasowe, testy, sprawdziany, kartkówki i inne prace pisemne przechowuje nauczyciel przez okres danego roku szkolnego,</w:t>
      </w:r>
    </w:p>
    <w:p w:rsidR="00CA1762" w:rsidRPr="00CA1762" w:rsidRDefault="00CA1762" w:rsidP="00CA1762">
      <w:pPr>
        <w:autoSpaceDE w:val="0"/>
        <w:autoSpaceDN w:val="0"/>
        <w:adjustRightInd w:val="0"/>
        <w:spacing w:after="0" w:line="240" w:lineRule="auto"/>
        <w:rPr>
          <w:rFonts w:asciiTheme="majorHAnsi" w:hAnsiTheme="majorHAnsi"/>
          <w:sz w:val="20"/>
          <w:szCs w:val="20"/>
        </w:rPr>
      </w:pPr>
      <w:r w:rsidRPr="00CA1762">
        <w:rPr>
          <w:rFonts w:asciiTheme="majorHAnsi" w:hAnsiTheme="majorHAnsi"/>
          <w:sz w:val="20"/>
          <w:szCs w:val="20"/>
        </w:rPr>
        <w:t xml:space="preserve"> - uczniowie swoje oceny mogą wpisywać do dzienniczka ucznia lub do zeszytu przedmiotowego,</w:t>
      </w:r>
    </w:p>
    <w:p w:rsidR="00CA1762" w:rsidRPr="00CA1762" w:rsidRDefault="00CA1762" w:rsidP="00CA1762">
      <w:pPr>
        <w:autoSpaceDE w:val="0"/>
        <w:autoSpaceDN w:val="0"/>
        <w:adjustRightInd w:val="0"/>
        <w:spacing w:after="0" w:line="240" w:lineRule="auto"/>
        <w:rPr>
          <w:rFonts w:asciiTheme="majorHAnsi" w:hAnsiTheme="majorHAnsi"/>
          <w:sz w:val="20"/>
          <w:szCs w:val="20"/>
        </w:rPr>
      </w:pPr>
      <w:r w:rsidRPr="00CA1762">
        <w:rPr>
          <w:rFonts w:asciiTheme="majorHAnsi" w:hAnsiTheme="majorHAnsi"/>
          <w:sz w:val="20"/>
          <w:szCs w:val="20"/>
        </w:rPr>
        <w:t xml:space="preserve"> - informacje o ocenie z testu, sprawdzianu powinny być przekazywane w ciągu dwóch tygodni od jej  </w:t>
      </w:r>
    </w:p>
    <w:p w:rsidR="00CA1762" w:rsidRPr="00CA1762" w:rsidRDefault="00CA1762" w:rsidP="00CA1762">
      <w:pPr>
        <w:autoSpaceDE w:val="0"/>
        <w:autoSpaceDN w:val="0"/>
        <w:adjustRightInd w:val="0"/>
        <w:spacing w:after="0" w:line="240" w:lineRule="auto"/>
        <w:rPr>
          <w:rFonts w:asciiTheme="majorHAnsi" w:eastAsia="Humanist521PL-Roman" w:hAnsiTheme="majorHAnsi" w:cs="Humanist521PL-Roman"/>
          <w:color w:val="000000"/>
          <w:sz w:val="20"/>
          <w:szCs w:val="20"/>
        </w:rPr>
      </w:pPr>
      <w:r w:rsidRPr="00CA1762">
        <w:rPr>
          <w:rFonts w:asciiTheme="majorHAnsi" w:hAnsiTheme="majorHAnsi"/>
          <w:sz w:val="20"/>
          <w:szCs w:val="20"/>
        </w:rPr>
        <w:t xml:space="preserve">   przeprowadzenia</w:t>
      </w:r>
    </w:p>
    <w:p w:rsidR="00CA1762" w:rsidRPr="00CA1762" w:rsidRDefault="00CA1762" w:rsidP="00CA1762">
      <w:pPr>
        <w:autoSpaceDE w:val="0"/>
        <w:autoSpaceDN w:val="0"/>
        <w:adjustRightInd w:val="0"/>
        <w:spacing w:after="0" w:line="240" w:lineRule="auto"/>
        <w:rPr>
          <w:rFonts w:asciiTheme="majorHAnsi" w:hAnsiTheme="majorHAnsi" w:cs="CentSchbookEU-Normal"/>
          <w:color w:val="000000"/>
          <w:sz w:val="20"/>
          <w:szCs w:val="20"/>
        </w:rPr>
      </w:pPr>
    </w:p>
    <w:p w:rsidR="003C3793" w:rsidRDefault="003C3793">
      <w:pPr>
        <w:rPr>
          <w:rFonts w:asciiTheme="majorHAnsi" w:eastAsia="Humanist521PL-Roman" w:hAnsiTheme="majorHAnsi" w:cs="Humanist521PL-Roman"/>
          <w:b/>
          <w:color w:val="000000"/>
          <w:sz w:val="20"/>
          <w:szCs w:val="20"/>
          <w:lang w:eastAsia="en-US"/>
        </w:rPr>
      </w:pPr>
      <w:r>
        <w:rPr>
          <w:rFonts w:asciiTheme="majorHAnsi" w:eastAsia="Humanist521PL-Roman" w:hAnsiTheme="majorHAnsi" w:cs="Humanist521PL-Roman"/>
          <w:b/>
          <w:color w:val="000000"/>
          <w:sz w:val="20"/>
          <w:szCs w:val="20"/>
        </w:rPr>
        <w:br w:type="page"/>
      </w:r>
    </w:p>
    <w:p w:rsidR="003A2342" w:rsidRPr="003C3793" w:rsidRDefault="003C3793" w:rsidP="00545B52">
      <w:pPr>
        <w:pStyle w:val="Akapitzlist"/>
        <w:numPr>
          <w:ilvl w:val="0"/>
          <w:numId w:val="16"/>
        </w:numPr>
        <w:rPr>
          <w:rFonts w:asciiTheme="majorHAnsi" w:eastAsia="Humanist521PL-Roman" w:hAnsiTheme="majorHAnsi" w:cs="Humanist521PL-Roman"/>
          <w:b/>
          <w:color w:val="000000"/>
          <w:sz w:val="20"/>
          <w:szCs w:val="20"/>
        </w:rPr>
      </w:pPr>
      <w:r>
        <w:rPr>
          <w:rFonts w:asciiTheme="majorHAnsi" w:eastAsia="Humanist521PL-Roman" w:hAnsiTheme="majorHAnsi" w:cs="Humanist521PL-Roman"/>
          <w:b/>
          <w:color w:val="000000"/>
          <w:sz w:val="20"/>
          <w:szCs w:val="20"/>
        </w:rPr>
        <w:lastRenderedPageBreak/>
        <w:t>WYMAGANIA NA POSZCZEGÓLNE OCENY</w:t>
      </w:r>
    </w:p>
    <w:p w:rsidR="003A2342" w:rsidRPr="003A2342" w:rsidRDefault="003A2342" w:rsidP="003A2342">
      <w:pPr>
        <w:rPr>
          <w:rFonts w:asciiTheme="majorHAnsi" w:eastAsia="Humanist521PL-Roman" w:hAnsiTheme="majorHAnsi" w:cs="Humanist521PL-Roman"/>
          <w:b/>
          <w:bCs/>
          <w:color w:val="000000"/>
          <w:sz w:val="20"/>
          <w:szCs w:val="20"/>
          <w:lang w:eastAsia="en-US"/>
        </w:rPr>
      </w:pPr>
    </w:p>
    <w:p w:rsidR="003A2342" w:rsidRPr="003A2342" w:rsidRDefault="003A2342" w:rsidP="003A2342">
      <w:pPr>
        <w:rPr>
          <w:rFonts w:asciiTheme="majorHAnsi" w:eastAsia="Humanist521PL-Roman" w:hAnsiTheme="majorHAnsi" w:cs="Humanist521PL-Roman"/>
          <w:b/>
          <w:bCs/>
          <w:color w:val="000000"/>
          <w:sz w:val="20"/>
          <w:szCs w:val="20"/>
          <w:lang w:eastAsia="en-US"/>
        </w:rPr>
      </w:pPr>
      <w:r w:rsidRPr="003A2342">
        <w:rPr>
          <w:rFonts w:asciiTheme="majorHAnsi" w:eastAsia="Humanist521PL-Roman" w:hAnsiTheme="majorHAnsi" w:cs="Humanist521PL-Roman"/>
          <w:b/>
          <w:bCs/>
          <w:color w:val="000000"/>
          <w:sz w:val="20"/>
          <w:szCs w:val="20"/>
          <w:lang w:eastAsia="en-US"/>
        </w:rPr>
        <w:t>Dział I – Liczby naturalne – część 1</w:t>
      </w:r>
    </w:p>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 xml:space="preserve">Uczeń otrzymuje ocenę </w:t>
      </w:r>
      <w:r w:rsidRPr="003A2342">
        <w:rPr>
          <w:rFonts w:asciiTheme="majorHAnsi" w:eastAsia="Humanist521PL-Roman" w:hAnsiTheme="majorHAnsi" w:cs="Humanist521PL-Roman"/>
          <w:b/>
          <w:bCs/>
          <w:color w:val="000000"/>
          <w:sz w:val="20"/>
          <w:szCs w:val="20"/>
          <w:lang w:eastAsia="en-US"/>
        </w:rPr>
        <w:t>dopuszczającą</w:t>
      </w:r>
      <w:r w:rsidRPr="003A2342">
        <w:rPr>
          <w:rFonts w:asciiTheme="majorHAnsi" w:eastAsia="Humanist521PL-Roman" w:hAnsiTheme="majorHAnsi" w:cs="Humanist521PL-Roman"/>
          <w:bCs/>
          <w:color w:val="000000"/>
          <w:sz w:val="20"/>
          <w:szCs w:val="20"/>
          <w:lang w:eastAsia="en-US"/>
        </w:rPr>
        <w:t>,</w:t>
      </w:r>
      <w:r w:rsidRPr="003A2342">
        <w:rPr>
          <w:rFonts w:asciiTheme="majorHAnsi" w:eastAsia="Humanist521PL-Roman" w:hAnsiTheme="majorHAnsi" w:cs="Humanist521PL-Roman"/>
          <w:color w:val="000000"/>
          <w:sz w:val="20"/>
          <w:szCs w:val="20"/>
          <w:lang w:eastAsia="en-US"/>
        </w:rPr>
        <w:t xml:space="preserve"> jeśli:</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1.</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odczytuje współrzędne punktów zaznaczonych na osi liczbowej (proste przypadki)</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2.</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odczytuje i zapisuje słownie liczby zapisane cyframi (w zakresie 1 000 000)</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3.</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zapisuje cyframi liczby podane słowami (w zakresie 1 000 000)</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4.</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dodaje liczby bez przekraczania progu dziesiątkowego</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5.</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odejmuje liczby w zakresie 100 bez przekraczania progu dziesiątkowego</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6.</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mnoży liczby jednocyfrowe</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7.</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dzieli liczby dwucyfrowe przez liczby jednocyfrowe (w zakresie tabliczki mnożenia)</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8.</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rozwiązuje elementarne zadania tekstowe z zastosowaniem dodawania, odejmowania, mnożenia</w:t>
            </w:r>
          </w:p>
        </w:tc>
      </w:tr>
    </w:tbl>
    <w:p w:rsidR="003A2342" w:rsidRPr="003A2342" w:rsidRDefault="003A2342" w:rsidP="003A2342">
      <w:pPr>
        <w:rPr>
          <w:rFonts w:asciiTheme="majorHAnsi" w:eastAsia="Humanist521PL-Roman" w:hAnsiTheme="majorHAnsi" w:cs="Humanist521PL-Roman"/>
          <w:b/>
          <w:bCs/>
          <w:color w:val="000000"/>
          <w:sz w:val="20"/>
          <w:szCs w:val="20"/>
          <w:lang w:eastAsia="en-US"/>
        </w:rPr>
      </w:pPr>
    </w:p>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 xml:space="preserve">Uczeń otrzymuje ocenę </w:t>
      </w:r>
      <w:r w:rsidRPr="003A2342">
        <w:rPr>
          <w:rFonts w:asciiTheme="majorHAnsi" w:eastAsia="Humanist521PL-Roman" w:hAnsiTheme="majorHAnsi" w:cs="Humanist521PL-Roman"/>
          <w:b/>
          <w:bCs/>
          <w:color w:val="000000"/>
          <w:sz w:val="20"/>
          <w:szCs w:val="20"/>
          <w:lang w:eastAsia="en-US"/>
        </w:rPr>
        <w:t>dostateczną</w:t>
      </w:r>
      <w:r w:rsidRPr="003A2342">
        <w:rPr>
          <w:rFonts w:asciiTheme="majorHAnsi" w:eastAsia="Humanist521PL-Roman" w:hAnsiTheme="majorHAnsi" w:cs="Humanist521PL-Roman"/>
          <w:bCs/>
          <w:color w:val="000000"/>
          <w:sz w:val="20"/>
          <w:szCs w:val="20"/>
          <w:lang w:eastAsia="en-US"/>
        </w:rPr>
        <w:t>,</w:t>
      </w:r>
      <w:r w:rsidRPr="003A2342">
        <w:rPr>
          <w:rFonts w:asciiTheme="majorHAnsi" w:eastAsia="Humanist521PL-Roman" w:hAnsiTheme="majorHAnsi" w:cs="Humanist521PL-Roman"/>
          <w:color w:val="000000"/>
          <w:sz w:val="20"/>
          <w:szCs w:val="20"/>
          <w:lang w:eastAsia="en-US"/>
        </w:rPr>
        <w:t xml:space="preserve"> jeśli: </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1.</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zaznacza podane liczby naturalne na osi liczbowej</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2.</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odczytuje i zapisuje słownie liczby zapisane cyframi</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3.</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zapisuje cyframi liczby podane słowami, zapisuje słownie i cyframi kwoty złożone z banknotów i monet o podanych nominałach</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4.</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dodaje i odejmuje liczby w zakresie 100 z przekraczaniem progu dziesiątkowego</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5.</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stosuje prawa łączności i przemienności dodawania (mnożenia)</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6.</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oblicza składnik, gdy jest podana suma i drugi składnik (w zakresie 100)</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7.</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oblicza odjemną, gdy jest podany odjemnik i różnica (w zakresie 100)</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8.</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oblicza odjemnik, gdy jest podana odjemna i różnica (w zakresie 100)</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9.</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oblicza jeden czynnik, gdy dany jest drugi czynnik i iloczyn (w zakresie 100)</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10.</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oblicza dzielną, gdy dane są dzielnik i iloraz (w zakresie 100)</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11.</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oblicza dzielnik, gdy dane są dzielna i iloraz (w zakresie 100)</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12.</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wymienia dzielniki danej liczby dwucyfrowej</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13.</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wykonuje dzielenie z resztą (w zakresie 100)</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14.</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rozwiązuje elementarne zadania tekstowe z zastosowaniem dzielenia lub dzielenia z resztą</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15.</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dzieli liczbę dwucyfrową przez liczbę jednocyfrową (w zakresie 100)</w:t>
            </w:r>
          </w:p>
        </w:tc>
      </w:tr>
    </w:tbl>
    <w:p w:rsidR="003A2342" w:rsidRPr="003A2342" w:rsidRDefault="003A2342" w:rsidP="003A2342">
      <w:pPr>
        <w:rPr>
          <w:rFonts w:asciiTheme="majorHAnsi" w:eastAsia="Humanist521PL-Roman" w:hAnsiTheme="majorHAnsi" w:cs="Humanist521PL-Roman"/>
          <w:color w:val="000000"/>
          <w:sz w:val="20"/>
          <w:szCs w:val="20"/>
          <w:lang w:eastAsia="en-US"/>
        </w:rPr>
      </w:pPr>
    </w:p>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 xml:space="preserve">Uczeń otrzymuje ocenę </w:t>
      </w:r>
      <w:r w:rsidRPr="003A2342">
        <w:rPr>
          <w:rFonts w:asciiTheme="majorHAnsi" w:eastAsia="Humanist521PL-Roman" w:hAnsiTheme="majorHAnsi" w:cs="Humanist521PL-Roman"/>
          <w:b/>
          <w:bCs/>
          <w:color w:val="000000"/>
          <w:sz w:val="20"/>
          <w:szCs w:val="20"/>
          <w:lang w:eastAsia="en-US"/>
        </w:rPr>
        <w:t>dobrą</w:t>
      </w:r>
      <w:r w:rsidRPr="003A2342">
        <w:rPr>
          <w:rFonts w:asciiTheme="majorHAnsi" w:eastAsia="Humanist521PL-Roman" w:hAnsiTheme="majorHAnsi" w:cs="Humanist521PL-Roman"/>
          <w:bCs/>
          <w:color w:val="000000"/>
          <w:sz w:val="20"/>
          <w:szCs w:val="20"/>
          <w:lang w:eastAsia="en-US"/>
        </w:rPr>
        <w:t>,</w:t>
      </w:r>
      <w:r w:rsidRPr="003A2342">
        <w:rPr>
          <w:rFonts w:asciiTheme="majorHAnsi" w:eastAsia="Humanist521PL-Roman" w:hAnsiTheme="majorHAnsi" w:cs="Humanist521PL-Roman"/>
          <w:color w:val="000000"/>
          <w:sz w:val="20"/>
          <w:szCs w:val="20"/>
          <w:lang w:eastAsia="en-US"/>
        </w:rPr>
        <w:t xml:space="preserve"> jeśli:</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lastRenderedPageBreak/>
              <w:t>1.</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dodaje i odejmuje w pamięci liczby naturalne z przekraczaniem progu dziesiątkowego</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2.</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mnoży w pamięci liczby jednocyfrowe przez liczby dwucyfrowe (w zakresie 100)</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3.</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rozwiązuje zadania z wykorzystaniem mnożenia i dzielenia</w:t>
            </w:r>
          </w:p>
        </w:tc>
      </w:tr>
    </w:tbl>
    <w:p w:rsidR="003A2342" w:rsidRPr="003A2342" w:rsidRDefault="003A2342" w:rsidP="003A2342">
      <w:pPr>
        <w:rPr>
          <w:rFonts w:asciiTheme="majorHAnsi" w:eastAsia="Humanist521PL-Roman" w:hAnsiTheme="majorHAnsi" w:cs="Humanist521PL-Roman"/>
          <w:b/>
          <w:bCs/>
          <w:color w:val="000000"/>
          <w:sz w:val="20"/>
          <w:szCs w:val="20"/>
          <w:lang w:eastAsia="en-US"/>
        </w:rPr>
      </w:pPr>
    </w:p>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 xml:space="preserve">Uczeń otrzymuje ocenę </w:t>
      </w:r>
      <w:r w:rsidRPr="003A2342">
        <w:rPr>
          <w:rFonts w:asciiTheme="majorHAnsi" w:eastAsia="Humanist521PL-Roman" w:hAnsiTheme="majorHAnsi" w:cs="Humanist521PL-Roman"/>
          <w:b/>
          <w:color w:val="000000"/>
          <w:sz w:val="20"/>
          <w:szCs w:val="20"/>
          <w:lang w:eastAsia="en-US"/>
        </w:rPr>
        <w:t xml:space="preserve">bardzo </w:t>
      </w:r>
      <w:r w:rsidRPr="003A2342">
        <w:rPr>
          <w:rFonts w:asciiTheme="majorHAnsi" w:eastAsia="Humanist521PL-Roman" w:hAnsiTheme="majorHAnsi" w:cs="Humanist521PL-Roman"/>
          <w:b/>
          <w:bCs/>
          <w:color w:val="000000"/>
          <w:sz w:val="20"/>
          <w:szCs w:val="20"/>
          <w:lang w:eastAsia="en-US"/>
        </w:rPr>
        <w:t>dobrą</w:t>
      </w:r>
      <w:r w:rsidRPr="003A2342">
        <w:rPr>
          <w:rFonts w:asciiTheme="majorHAnsi" w:eastAsia="Humanist521PL-Roman" w:hAnsiTheme="majorHAnsi" w:cs="Humanist521PL-Roman"/>
          <w:bCs/>
          <w:color w:val="000000"/>
          <w:sz w:val="20"/>
          <w:szCs w:val="20"/>
          <w:lang w:eastAsia="en-US"/>
        </w:rPr>
        <w:t>,</w:t>
      </w:r>
      <w:r w:rsidRPr="003A2342">
        <w:rPr>
          <w:rFonts w:asciiTheme="majorHAnsi" w:eastAsia="Humanist521PL-Roman" w:hAnsiTheme="majorHAnsi" w:cs="Humanist521PL-Roman"/>
          <w:color w:val="000000"/>
          <w:sz w:val="20"/>
          <w:szCs w:val="20"/>
          <w:lang w:eastAsia="en-US"/>
        </w:rPr>
        <w:t xml:space="preserve"> jeśli: </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1.</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ustala jednostkę na osi liczbowej na podstawie podanych współrzędnych punktów</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2.</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rozwiązuje nietypowe zadania tekstowe</w:t>
            </w:r>
          </w:p>
        </w:tc>
      </w:tr>
    </w:tbl>
    <w:p w:rsidR="003A2342" w:rsidRPr="003A2342" w:rsidRDefault="003A2342" w:rsidP="003A2342">
      <w:pPr>
        <w:rPr>
          <w:rFonts w:asciiTheme="majorHAnsi" w:eastAsia="Humanist521PL-Roman" w:hAnsiTheme="majorHAnsi" w:cs="Humanist521PL-Roman"/>
          <w:b/>
          <w:bCs/>
          <w:color w:val="000000"/>
          <w:sz w:val="20"/>
          <w:szCs w:val="20"/>
          <w:lang w:eastAsia="en-US"/>
        </w:rPr>
      </w:pPr>
    </w:p>
    <w:p w:rsidR="003A2342" w:rsidRPr="003A2342" w:rsidRDefault="003A2342" w:rsidP="003A2342">
      <w:pPr>
        <w:rPr>
          <w:rFonts w:asciiTheme="majorHAnsi" w:eastAsia="Humanist521PL-Roman" w:hAnsiTheme="majorHAnsi" w:cs="Humanist521PL-Roman"/>
          <w:b/>
          <w:bCs/>
          <w:color w:val="000000"/>
          <w:sz w:val="20"/>
          <w:szCs w:val="20"/>
          <w:lang w:eastAsia="en-US"/>
        </w:rPr>
      </w:pPr>
      <w:r w:rsidRPr="003A2342">
        <w:rPr>
          <w:rFonts w:asciiTheme="majorHAnsi" w:eastAsia="Humanist521PL-Roman" w:hAnsiTheme="majorHAnsi" w:cs="Humanist521PL-Roman"/>
          <w:b/>
          <w:bCs/>
          <w:color w:val="000000"/>
          <w:sz w:val="20"/>
          <w:szCs w:val="20"/>
          <w:lang w:eastAsia="en-US"/>
        </w:rPr>
        <w:t>Dział II – Liczby naturalne – część 2</w:t>
      </w:r>
    </w:p>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 xml:space="preserve">Uczeń otrzymuje ocenę </w:t>
      </w:r>
      <w:r w:rsidRPr="003A2342">
        <w:rPr>
          <w:rFonts w:asciiTheme="majorHAnsi" w:eastAsia="Humanist521PL-Roman" w:hAnsiTheme="majorHAnsi" w:cs="Humanist521PL-Roman"/>
          <w:b/>
          <w:bCs/>
          <w:color w:val="000000"/>
          <w:sz w:val="20"/>
          <w:szCs w:val="20"/>
          <w:lang w:eastAsia="en-US"/>
        </w:rPr>
        <w:t>dopuszczającą</w:t>
      </w:r>
      <w:r w:rsidRPr="003A2342">
        <w:rPr>
          <w:rFonts w:asciiTheme="majorHAnsi" w:eastAsia="Humanist521PL-Roman" w:hAnsiTheme="majorHAnsi" w:cs="Humanist521PL-Roman"/>
          <w:bCs/>
          <w:color w:val="000000"/>
          <w:sz w:val="20"/>
          <w:szCs w:val="20"/>
          <w:lang w:eastAsia="en-US"/>
        </w:rPr>
        <w:t>,</w:t>
      </w:r>
      <w:r w:rsidRPr="003A2342">
        <w:rPr>
          <w:rFonts w:asciiTheme="majorHAnsi" w:eastAsia="Humanist521PL-Roman" w:hAnsiTheme="majorHAnsi" w:cs="Humanist521PL-Roman"/>
          <w:color w:val="000000"/>
          <w:sz w:val="20"/>
          <w:szCs w:val="20"/>
          <w:lang w:eastAsia="en-US"/>
        </w:rPr>
        <w:t xml:space="preserve"> jeśli:</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1.</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zamienia jednostki czasu (godziny na minuty, minuty na sekundy, kwadranse na minuty, godziny na kwadranse)</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2.</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zapisuje słownie godziny przedstawione na zegarze</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3.</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oblicza upływ czasu, np. od 12.30 do 12.48</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4.</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zna cyfry rzymskie (I, V, X)</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5.</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zapisuje cyframi rzymskimi liczby naturalne (do 12) zapisane cyframi arabskimi</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6.</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podaje czas trwania roku zwykłego i roku przestępnego (liczbę dni)</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7.</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spośród podanych liczb wybiera liczby podzielne przez 10, przez 5, przez 2</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8.</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przedstawia drugą i trzecią potęgę za pomocą iloczynu takich samych czynników</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9.</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oblicza wartości dwudziałaniowych wyrażeń arytmetycznych</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10.</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mnoży i dzieli liczby zakończone zerami przez liczby jednocyfrowe</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11.</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szacuje wynik dodawania dwóch liczb dwu- lub trzycyfrowych</w:t>
            </w:r>
          </w:p>
        </w:tc>
      </w:tr>
    </w:tbl>
    <w:p w:rsidR="003A2342" w:rsidRPr="003A2342" w:rsidRDefault="003A2342" w:rsidP="003A2342">
      <w:pPr>
        <w:rPr>
          <w:rFonts w:asciiTheme="majorHAnsi" w:eastAsia="Humanist521PL-Roman" w:hAnsiTheme="majorHAnsi" w:cs="Humanist521PL-Roman"/>
          <w:b/>
          <w:bCs/>
          <w:color w:val="000000"/>
          <w:sz w:val="20"/>
          <w:szCs w:val="20"/>
          <w:lang w:eastAsia="en-US"/>
        </w:rPr>
      </w:pPr>
    </w:p>
    <w:p w:rsidR="003A2342" w:rsidRPr="003A2342" w:rsidRDefault="003A2342" w:rsidP="003A2342">
      <w:pPr>
        <w:rPr>
          <w:rFonts w:asciiTheme="majorHAnsi" w:eastAsia="Humanist521PL-Roman" w:hAnsiTheme="majorHAnsi" w:cs="Humanist521PL-Roman"/>
          <w:color w:val="000000"/>
          <w:sz w:val="20"/>
          <w:szCs w:val="20"/>
          <w:lang w:eastAsia="en-US"/>
        </w:rPr>
      </w:pPr>
    </w:p>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 xml:space="preserve">Uczeń otrzymuje ocenę </w:t>
      </w:r>
      <w:r w:rsidRPr="003A2342">
        <w:rPr>
          <w:rFonts w:asciiTheme="majorHAnsi" w:eastAsia="Humanist521PL-Roman" w:hAnsiTheme="majorHAnsi" w:cs="Humanist521PL-Roman"/>
          <w:b/>
          <w:bCs/>
          <w:color w:val="000000"/>
          <w:sz w:val="20"/>
          <w:szCs w:val="20"/>
          <w:lang w:eastAsia="en-US"/>
        </w:rPr>
        <w:t>dostateczną</w:t>
      </w:r>
      <w:r w:rsidRPr="003A2342">
        <w:rPr>
          <w:rFonts w:asciiTheme="majorHAnsi" w:eastAsia="Humanist521PL-Roman" w:hAnsiTheme="majorHAnsi" w:cs="Humanist521PL-Roman"/>
          <w:bCs/>
          <w:color w:val="000000"/>
          <w:sz w:val="20"/>
          <w:szCs w:val="20"/>
          <w:lang w:eastAsia="en-US"/>
        </w:rPr>
        <w:t>,</w:t>
      </w:r>
      <w:r w:rsidRPr="003A2342">
        <w:rPr>
          <w:rFonts w:asciiTheme="majorHAnsi" w:eastAsia="Humanist521PL-Roman" w:hAnsiTheme="majorHAnsi" w:cs="Humanist521PL-Roman"/>
          <w:color w:val="000000"/>
          <w:sz w:val="20"/>
          <w:szCs w:val="20"/>
          <w:lang w:eastAsia="en-US"/>
        </w:rPr>
        <w:t xml:space="preserve"> jeśli:</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1.</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oblicza upływ czasu, np. od 14.29 do 15.25</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2.</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zapisuje cyframi rzymskimi liczby naturalne (do 39) zapisane cyframi arabskimi</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3.</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zapisuje daty z wykorzystaniem cyfr rzymskich</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4.</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rozwiązuje elementarne zadania tekstowe z wykorzystaniem obliczeń kalendarzowych i zegarowych</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5.</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przypisuje podany rok do odpowiedniego stulecia</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6.</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oblicza kwadrat i sześcian liczby naturalnej</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7.</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zapisuje iloczyn takich samych dwóch lub trzech czynników za pomocą potęgi</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lastRenderedPageBreak/>
              <w:t>8.</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podaje przykłady liczb podzielnych przez 10, przez 5, przez 2</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9.</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wybiera spośród podanych liczb liczby podzielne przez 9, przez 3</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10.</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mnoży i dzieli liczby z zerami na końcu</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11.</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oblicza wartości trójdziałaniowych wyrażeń arytmetycznych</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12.</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szacuje wynik odejmowania dwóch liczb (dwucyfrowych, trzycyfrowych)</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13.</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szacuje wynik mnożenia dwóch liczb</w:t>
            </w:r>
          </w:p>
        </w:tc>
      </w:tr>
    </w:tbl>
    <w:p w:rsidR="003A2342" w:rsidRPr="003A2342" w:rsidRDefault="003A2342" w:rsidP="003A2342">
      <w:pPr>
        <w:rPr>
          <w:rFonts w:asciiTheme="majorHAnsi" w:eastAsia="Humanist521PL-Roman" w:hAnsiTheme="majorHAnsi" w:cs="Humanist521PL-Roman"/>
          <w:b/>
          <w:bCs/>
          <w:color w:val="000000"/>
          <w:sz w:val="20"/>
          <w:szCs w:val="20"/>
          <w:lang w:eastAsia="en-US"/>
        </w:rPr>
      </w:pPr>
    </w:p>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 xml:space="preserve">Uczeń otrzymuje ocenę </w:t>
      </w:r>
      <w:r w:rsidRPr="003A2342">
        <w:rPr>
          <w:rFonts w:asciiTheme="majorHAnsi" w:eastAsia="Humanist521PL-Roman" w:hAnsiTheme="majorHAnsi" w:cs="Humanist521PL-Roman"/>
          <w:b/>
          <w:bCs/>
          <w:color w:val="000000"/>
          <w:sz w:val="20"/>
          <w:szCs w:val="20"/>
          <w:lang w:eastAsia="en-US"/>
        </w:rPr>
        <w:t>dobrą</w:t>
      </w:r>
      <w:r w:rsidRPr="003A2342">
        <w:rPr>
          <w:rFonts w:asciiTheme="majorHAnsi" w:eastAsia="Humanist521PL-Roman" w:hAnsiTheme="majorHAnsi" w:cs="Humanist521PL-Roman"/>
          <w:bCs/>
          <w:color w:val="000000"/>
          <w:sz w:val="20"/>
          <w:szCs w:val="20"/>
          <w:lang w:eastAsia="en-US"/>
        </w:rPr>
        <w:t>,</w:t>
      </w:r>
      <w:r w:rsidRPr="003A2342">
        <w:rPr>
          <w:rFonts w:asciiTheme="majorHAnsi" w:eastAsia="Humanist521PL-Roman" w:hAnsiTheme="majorHAnsi" w:cs="Humanist521PL-Roman"/>
          <w:color w:val="000000"/>
          <w:sz w:val="20"/>
          <w:szCs w:val="20"/>
          <w:lang w:eastAsia="en-US"/>
        </w:rPr>
        <w:t xml:space="preserve"> jeśli: </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1.</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wykonuje obliczenia zegarowe i kalendarzowe</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2.</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zapisuje cyframi arabskimi liczby do 39 zapisane cyframi rzymskimi</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3.</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rozwiązuje zadania z zastosowaniem cech podzielności przez 10, przez 5, przez 2</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4.</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oblicza wartości wielodziałaniowych wyrażeń arytmetycznych</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5.</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rozwiązuje typowe zadania tekstowe z zastosowaniem mnożenia i dzielenia liczb zakończonych zerami</w:t>
            </w:r>
          </w:p>
        </w:tc>
      </w:tr>
    </w:tbl>
    <w:p w:rsidR="003A2342" w:rsidRPr="003A2342" w:rsidRDefault="003A2342" w:rsidP="003A2342">
      <w:pPr>
        <w:rPr>
          <w:rFonts w:asciiTheme="majorHAnsi" w:eastAsia="Humanist521PL-Roman" w:hAnsiTheme="majorHAnsi" w:cs="Humanist521PL-Roman"/>
          <w:b/>
          <w:bCs/>
          <w:color w:val="000000"/>
          <w:sz w:val="20"/>
          <w:szCs w:val="20"/>
          <w:lang w:eastAsia="en-US"/>
        </w:rPr>
      </w:pPr>
    </w:p>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 xml:space="preserve">Uczeń otrzymuje ocenę </w:t>
      </w:r>
      <w:r w:rsidRPr="003A2342">
        <w:rPr>
          <w:rFonts w:asciiTheme="majorHAnsi" w:eastAsia="Humanist521PL-Roman" w:hAnsiTheme="majorHAnsi" w:cs="Humanist521PL-Roman"/>
          <w:b/>
          <w:color w:val="000000"/>
          <w:sz w:val="20"/>
          <w:szCs w:val="20"/>
          <w:lang w:eastAsia="en-US"/>
        </w:rPr>
        <w:t xml:space="preserve">bardzo </w:t>
      </w:r>
      <w:r w:rsidRPr="003A2342">
        <w:rPr>
          <w:rFonts w:asciiTheme="majorHAnsi" w:eastAsia="Humanist521PL-Roman" w:hAnsiTheme="majorHAnsi" w:cs="Humanist521PL-Roman"/>
          <w:b/>
          <w:bCs/>
          <w:color w:val="000000"/>
          <w:sz w:val="20"/>
          <w:szCs w:val="20"/>
          <w:lang w:eastAsia="en-US"/>
        </w:rPr>
        <w:t>dobrą</w:t>
      </w:r>
      <w:r w:rsidRPr="003A2342">
        <w:rPr>
          <w:rFonts w:asciiTheme="majorHAnsi" w:eastAsia="Humanist521PL-Roman" w:hAnsiTheme="majorHAnsi" w:cs="Humanist521PL-Roman"/>
          <w:bCs/>
          <w:color w:val="000000"/>
          <w:sz w:val="20"/>
          <w:szCs w:val="20"/>
          <w:lang w:eastAsia="en-US"/>
        </w:rPr>
        <w:t>,</w:t>
      </w:r>
      <w:r w:rsidRPr="003A2342">
        <w:rPr>
          <w:rFonts w:asciiTheme="majorHAnsi" w:eastAsia="Humanist521PL-Roman" w:hAnsiTheme="majorHAnsi" w:cs="Humanist521PL-Roman"/>
          <w:color w:val="000000"/>
          <w:sz w:val="20"/>
          <w:szCs w:val="20"/>
          <w:lang w:eastAsia="en-US"/>
        </w:rPr>
        <w:t xml:space="preserve"> jeśli:</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1.</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wyznacza liczbę naturalną, znając jej kwadrat, np. 25, 49</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2.</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oblicza wartość wielodziałaniowego wyrażenia arytmetycznego</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3.</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stosuje cechy podzielności przy wyszukiwaniu liczb spełniających dany warunek</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4.</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rozwiązuje zadania z zastosowaniem cech podzielności przez 9 i przez 3</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5.</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rozwiązuje nietypowe zadania tekstowe z zastosowaniem mnożenia i dzielenia liczb zakończonych</w:t>
            </w:r>
          </w:p>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zerami</w:t>
            </w:r>
          </w:p>
        </w:tc>
      </w:tr>
    </w:tbl>
    <w:p w:rsidR="003A2342" w:rsidRPr="003A2342" w:rsidRDefault="003A2342" w:rsidP="003A2342">
      <w:pPr>
        <w:rPr>
          <w:rFonts w:asciiTheme="majorHAnsi" w:eastAsia="Humanist521PL-Roman" w:hAnsiTheme="majorHAnsi" w:cs="Humanist521PL-Roman"/>
          <w:b/>
          <w:bCs/>
          <w:color w:val="000000"/>
          <w:sz w:val="20"/>
          <w:szCs w:val="20"/>
          <w:lang w:eastAsia="en-US"/>
        </w:rPr>
      </w:pPr>
    </w:p>
    <w:p w:rsidR="003A2342" w:rsidRPr="003A2342" w:rsidRDefault="003A2342" w:rsidP="003A2342">
      <w:pPr>
        <w:rPr>
          <w:rFonts w:asciiTheme="majorHAnsi" w:eastAsia="Humanist521PL-Roman" w:hAnsiTheme="majorHAnsi" w:cs="Humanist521PL-Roman"/>
          <w:b/>
          <w:bCs/>
          <w:color w:val="000000"/>
          <w:sz w:val="20"/>
          <w:szCs w:val="20"/>
          <w:lang w:eastAsia="en-US"/>
        </w:rPr>
      </w:pPr>
      <w:r w:rsidRPr="003A2342">
        <w:rPr>
          <w:rFonts w:asciiTheme="majorHAnsi" w:eastAsia="Humanist521PL-Roman" w:hAnsiTheme="majorHAnsi" w:cs="Humanist521PL-Roman"/>
          <w:b/>
          <w:bCs/>
          <w:color w:val="000000"/>
          <w:sz w:val="20"/>
          <w:szCs w:val="20"/>
          <w:lang w:eastAsia="en-US"/>
        </w:rPr>
        <w:t>Dział III – Działania pisemne</w:t>
      </w:r>
    </w:p>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 xml:space="preserve">Uczeń otrzymuje ocenę </w:t>
      </w:r>
      <w:r w:rsidRPr="003A2342">
        <w:rPr>
          <w:rFonts w:asciiTheme="majorHAnsi" w:eastAsia="Humanist521PL-Roman" w:hAnsiTheme="majorHAnsi" w:cs="Humanist521PL-Roman"/>
          <w:b/>
          <w:bCs/>
          <w:color w:val="000000"/>
          <w:sz w:val="20"/>
          <w:szCs w:val="20"/>
          <w:lang w:eastAsia="en-US"/>
        </w:rPr>
        <w:t>dopuszczającą</w:t>
      </w:r>
      <w:r w:rsidRPr="003A2342">
        <w:rPr>
          <w:rFonts w:asciiTheme="majorHAnsi" w:eastAsia="Humanist521PL-Roman" w:hAnsiTheme="majorHAnsi" w:cs="Humanist521PL-Roman"/>
          <w:bCs/>
          <w:color w:val="000000"/>
          <w:sz w:val="20"/>
          <w:szCs w:val="20"/>
          <w:lang w:eastAsia="en-US"/>
        </w:rPr>
        <w:t>,</w:t>
      </w:r>
      <w:r w:rsidRPr="003A2342">
        <w:rPr>
          <w:rFonts w:asciiTheme="majorHAnsi" w:eastAsia="Humanist521PL-Roman" w:hAnsiTheme="majorHAnsi" w:cs="Humanist521PL-Roman"/>
          <w:color w:val="000000"/>
          <w:sz w:val="20"/>
          <w:szCs w:val="20"/>
          <w:lang w:eastAsia="en-US"/>
        </w:rPr>
        <w:t xml:space="preserve">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1.</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dodaje i odejmuje pisemnie liczby z przekraczaniem kolejnych progów dziesiątkowych</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2.</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mnoży pisemnie liczbę wielocyfrową przez liczbę jednocyfrową</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3.</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rozwiązuje elementarne zadania tekstowe z zastosowaniem dodawania i odejmowania pisemnego</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4.</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rozwiązuje elementarne zadania tekstowe z zastosowaniem mnożenia liczby wielocyfrowej przez liczbę jednocyfrową</w:t>
            </w:r>
          </w:p>
        </w:tc>
      </w:tr>
    </w:tbl>
    <w:p w:rsidR="003A2342" w:rsidRPr="003A2342" w:rsidRDefault="003A2342" w:rsidP="003A2342">
      <w:pPr>
        <w:rPr>
          <w:rFonts w:asciiTheme="majorHAnsi" w:eastAsia="Humanist521PL-Roman" w:hAnsiTheme="majorHAnsi" w:cs="Humanist521PL-Roman"/>
          <w:b/>
          <w:bCs/>
          <w:color w:val="000000"/>
          <w:sz w:val="20"/>
          <w:szCs w:val="20"/>
          <w:lang w:eastAsia="en-US"/>
        </w:rPr>
      </w:pPr>
    </w:p>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 xml:space="preserve">Uczeń otrzymuje ocenę </w:t>
      </w:r>
      <w:r w:rsidRPr="003A2342">
        <w:rPr>
          <w:rFonts w:asciiTheme="majorHAnsi" w:eastAsia="Humanist521PL-Roman" w:hAnsiTheme="majorHAnsi" w:cs="Humanist521PL-Roman"/>
          <w:b/>
          <w:bCs/>
          <w:color w:val="000000"/>
          <w:sz w:val="20"/>
          <w:szCs w:val="20"/>
          <w:lang w:eastAsia="en-US"/>
        </w:rPr>
        <w:t>dostateczną</w:t>
      </w:r>
      <w:r w:rsidRPr="003A2342">
        <w:rPr>
          <w:rFonts w:asciiTheme="majorHAnsi" w:eastAsia="Humanist521PL-Roman" w:hAnsiTheme="majorHAnsi" w:cs="Humanist521PL-Roman"/>
          <w:bCs/>
          <w:color w:val="000000"/>
          <w:sz w:val="20"/>
          <w:szCs w:val="20"/>
          <w:lang w:eastAsia="en-US"/>
        </w:rPr>
        <w:t>,</w:t>
      </w:r>
      <w:r w:rsidRPr="003A2342">
        <w:rPr>
          <w:rFonts w:asciiTheme="majorHAnsi" w:eastAsia="Humanist521PL-Roman" w:hAnsiTheme="majorHAnsi" w:cs="Humanist521PL-Roman"/>
          <w:color w:val="000000"/>
          <w:sz w:val="20"/>
          <w:szCs w:val="20"/>
          <w:lang w:eastAsia="en-US"/>
        </w:rPr>
        <w:t xml:space="preserve"> jeśli:</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lastRenderedPageBreak/>
              <w:t>1.</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mnoży pisemnie przez liczby dwucyfrowe</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2.</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mnoży pisemnie liczby zakończone zerami</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3.</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dzieli pisemnie liczby wielocyfrowe przez liczby jednocyfrowe</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4.</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sprawdza poprawność wykonanych działań</w:t>
            </w:r>
          </w:p>
        </w:tc>
      </w:tr>
    </w:tbl>
    <w:p w:rsidR="003A2342" w:rsidRPr="003A2342" w:rsidRDefault="003A2342" w:rsidP="003A2342">
      <w:pPr>
        <w:rPr>
          <w:rFonts w:asciiTheme="majorHAnsi" w:eastAsia="Humanist521PL-Roman" w:hAnsiTheme="majorHAnsi" w:cs="Humanist521PL-Roman"/>
          <w:b/>
          <w:bCs/>
          <w:color w:val="000000"/>
          <w:sz w:val="20"/>
          <w:szCs w:val="20"/>
          <w:lang w:eastAsia="en-US"/>
        </w:rPr>
      </w:pPr>
    </w:p>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 xml:space="preserve">Uczeń otrzymuje ocenę </w:t>
      </w:r>
      <w:r w:rsidRPr="003A2342">
        <w:rPr>
          <w:rFonts w:asciiTheme="majorHAnsi" w:eastAsia="Humanist521PL-Roman" w:hAnsiTheme="majorHAnsi" w:cs="Humanist521PL-Roman"/>
          <w:b/>
          <w:bCs/>
          <w:color w:val="000000"/>
          <w:sz w:val="20"/>
          <w:szCs w:val="20"/>
          <w:lang w:eastAsia="en-US"/>
        </w:rPr>
        <w:t>dobrą</w:t>
      </w:r>
      <w:r w:rsidRPr="003A2342">
        <w:rPr>
          <w:rFonts w:asciiTheme="majorHAnsi" w:eastAsia="Humanist521PL-Roman" w:hAnsiTheme="majorHAnsi" w:cs="Humanist521PL-Roman"/>
          <w:bCs/>
          <w:color w:val="000000"/>
          <w:sz w:val="20"/>
          <w:szCs w:val="20"/>
          <w:lang w:eastAsia="en-US"/>
        </w:rPr>
        <w:t>,</w:t>
      </w:r>
      <w:r w:rsidRPr="003A2342">
        <w:rPr>
          <w:rFonts w:asciiTheme="majorHAnsi" w:eastAsia="Humanist521PL-Roman" w:hAnsiTheme="majorHAnsi" w:cs="Humanist521PL-Roman"/>
          <w:color w:val="000000"/>
          <w:sz w:val="20"/>
          <w:szCs w:val="20"/>
          <w:lang w:eastAsia="en-US"/>
        </w:rPr>
        <w:t xml:space="preserve"> jeśli:</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1.</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mnoży pisemnie liczby wielocyfrowe</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2.</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korzysta z obliczeń pisemnych do wyznaczenia odjemnej, gdy są podane odjemnik i różnica</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3.</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korzysta z obliczeń pisemnych do wyznaczenia odjemnika, gdy są podane odjemna i różnica</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4.</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rozwiązuje typowe zadania tekstowe z zastosowaniem dodawania, odejmowania i mnożenia przez</w:t>
            </w:r>
          </w:p>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liczby jednocyfrowe sposobem pisemnym</w:t>
            </w:r>
          </w:p>
        </w:tc>
      </w:tr>
    </w:tbl>
    <w:p w:rsidR="003A2342" w:rsidRPr="003A2342" w:rsidRDefault="003A2342" w:rsidP="003A2342">
      <w:pPr>
        <w:rPr>
          <w:rFonts w:asciiTheme="majorHAnsi" w:eastAsia="Humanist521PL-Roman" w:hAnsiTheme="majorHAnsi" w:cs="Humanist521PL-Roman"/>
          <w:b/>
          <w:bCs/>
          <w:color w:val="000000"/>
          <w:sz w:val="20"/>
          <w:szCs w:val="20"/>
          <w:lang w:eastAsia="en-US"/>
        </w:rPr>
      </w:pPr>
    </w:p>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 xml:space="preserve">Uczeń otrzymuje ocenę </w:t>
      </w:r>
      <w:r w:rsidRPr="003A2342">
        <w:rPr>
          <w:rFonts w:asciiTheme="majorHAnsi" w:eastAsia="Humanist521PL-Roman" w:hAnsiTheme="majorHAnsi" w:cs="Humanist521PL-Roman"/>
          <w:b/>
          <w:color w:val="000000"/>
          <w:sz w:val="20"/>
          <w:szCs w:val="20"/>
          <w:lang w:eastAsia="en-US"/>
        </w:rPr>
        <w:t xml:space="preserve">bardzo </w:t>
      </w:r>
      <w:r w:rsidRPr="003A2342">
        <w:rPr>
          <w:rFonts w:asciiTheme="majorHAnsi" w:eastAsia="Humanist521PL-Roman" w:hAnsiTheme="majorHAnsi" w:cs="Humanist521PL-Roman"/>
          <w:b/>
          <w:bCs/>
          <w:color w:val="000000"/>
          <w:sz w:val="20"/>
          <w:szCs w:val="20"/>
          <w:lang w:eastAsia="en-US"/>
        </w:rPr>
        <w:t>dobrą</w:t>
      </w:r>
      <w:r w:rsidRPr="003A2342">
        <w:rPr>
          <w:rFonts w:asciiTheme="majorHAnsi" w:eastAsia="Humanist521PL-Roman" w:hAnsiTheme="majorHAnsi" w:cs="Humanist521PL-Roman"/>
          <w:bCs/>
          <w:color w:val="000000"/>
          <w:sz w:val="20"/>
          <w:szCs w:val="20"/>
          <w:lang w:eastAsia="en-US"/>
        </w:rPr>
        <w:t>,</w:t>
      </w:r>
      <w:r w:rsidRPr="003A2342">
        <w:rPr>
          <w:rFonts w:asciiTheme="majorHAnsi" w:eastAsia="Humanist521PL-Roman" w:hAnsiTheme="majorHAnsi" w:cs="Humanist521PL-Roman"/>
          <w:color w:val="000000"/>
          <w:sz w:val="20"/>
          <w:szCs w:val="20"/>
          <w:lang w:eastAsia="en-US"/>
        </w:rPr>
        <w:t xml:space="preserve"> jeśli:</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1.</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rozwiązuje nietypowe zadania tekstowe z zastosowaniem dodawania i odejmowania sposobem pisemnym</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2.</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rozwiązuje nietypowe zadania tekstowe z zastosowaniem mnożenia sposobem pisemnym</w:t>
            </w:r>
          </w:p>
        </w:tc>
      </w:tr>
    </w:tbl>
    <w:p w:rsidR="003A2342" w:rsidRPr="003A2342" w:rsidRDefault="003A2342" w:rsidP="003A2342">
      <w:pPr>
        <w:rPr>
          <w:rFonts w:asciiTheme="majorHAnsi" w:eastAsia="Humanist521PL-Roman" w:hAnsiTheme="majorHAnsi" w:cs="Humanist521PL-Roman"/>
          <w:b/>
          <w:bCs/>
          <w:color w:val="000000"/>
          <w:sz w:val="20"/>
          <w:szCs w:val="20"/>
          <w:lang w:eastAsia="en-US"/>
        </w:rPr>
      </w:pPr>
    </w:p>
    <w:p w:rsidR="003A2342" w:rsidRPr="003A2342" w:rsidRDefault="003A2342" w:rsidP="003A2342">
      <w:pPr>
        <w:rPr>
          <w:rFonts w:asciiTheme="majorHAnsi" w:eastAsia="Humanist521PL-Roman" w:hAnsiTheme="majorHAnsi" w:cs="Humanist521PL-Roman"/>
          <w:b/>
          <w:bCs/>
          <w:color w:val="000000"/>
          <w:sz w:val="20"/>
          <w:szCs w:val="20"/>
          <w:lang w:eastAsia="en-US"/>
        </w:rPr>
      </w:pPr>
    </w:p>
    <w:p w:rsidR="003A2342" w:rsidRPr="003A2342" w:rsidRDefault="003A2342" w:rsidP="003A2342">
      <w:pPr>
        <w:rPr>
          <w:rFonts w:asciiTheme="majorHAnsi" w:eastAsia="Humanist521PL-Roman" w:hAnsiTheme="majorHAnsi" w:cs="Humanist521PL-Roman"/>
          <w:b/>
          <w:bCs/>
          <w:color w:val="000000"/>
          <w:sz w:val="20"/>
          <w:szCs w:val="20"/>
          <w:lang w:eastAsia="en-US"/>
        </w:rPr>
      </w:pPr>
      <w:r w:rsidRPr="003A2342">
        <w:rPr>
          <w:rFonts w:asciiTheme="majorHAnsi" w:eastAsia="Humanist521PL-Roman" w:hAnsiTheme="majorHAnsi" w:cs="Humanist521PL-Roman"/>
          <w:b/>
          <w:bCs/>
          <w:color w:val="000000"/>
          <w:sz w:val="20"/>
          <w:szCs w:val="20"/>
          <w:lang w:eastAsia="en-US"/>
        </w:rPr>
        <w:t>Dział IV – Figury geometryczne – część 1</w:t>
      </w:r>
    </w:p>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 xml:space="preserve">Uczeń otrzymuje ocenę </w:t>
      </w:r>
      <w:r w:rsidRPr="003A2342">
        <w:rPr>
          <w:rFonts w:asciiTheme="majorHAnsi" w:eastAsia="Humanist521PL-Roman" w:hAnsiTheme="majorHAnsi" w:cs="Humanist521PL-Roman"/>
          <w:b/>
          <w:bCs/>
          <w:color w:val="000000"/>
          <w:sz w:val="20"/>
          <w:szCs w:val="20"/>
          <w:lang w:eastAsia="en-US"/>
        </w:rPr>
        <w:t>dopuszczającą</w:t>
      </w:r>
      <w:r w:rsidRPr="003A2342">
        <w:rPr>
          <w:rFonts w:asciiTheme="majorHAnsi" w:eastAsia="Humanist521PL-Roman" w:hAnsiTheme="majorHAnsi" w:cs="Humanist521PL-Roman"/>
          <w:bCs/>
          <w:color w:val="000000"/>
          <w:sz w:val="20"/>
          <w:szCs w:val="20"/>
          <w:lang w:eastAsia="en-US"/>
        </w:rPr>
        <w:t>,</w:t>
      </w:r>
      <w:r w:rsidRPr="003A2342">
        <w:rPr>
          <w:rFonts w:asciiTheme="majorHAnsi" w:eastAsia="Humanist521PL-Roman" w:hAnsiTheme="majorHAnsi" w:cs="Humanist521PL-Roman"/>
          <w:color w:val="000000"/>
          <w:sz w:val="20"/>
          <w:szCs w:val="20"/>
          <w:lang w:eastAsia="en-US"/>
        </w:rPr>
        <w:t xml:space="preserve">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4"/>
        <w:gridCol w:w="8853"/>
      </w:tblGrid>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1.</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rozpoznaje podstawowe figury geometryczne: punkt, odcinek, prostą</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2.</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wskazuje punkty należące do odcinka i do prostej</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3.</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wskazuje na rysunku proste i odcinki prostopadłe oraz równoległe</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4.</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rysuje odcinek o podanej długości</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5.</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rozróżnia wśród czworokątów prostokąty i kwadraty</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6.</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rysuje prostokąty, których wymiary są wyrażone taką samą jednostką</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7.</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rysuje kwadraty o podanych wymiarach</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8.</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rysuje przekątne prostokątów</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9.</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wyróżnia wśród innych figur wielokąty i podaje ich nazwy</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10.</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wymienia różne jednostki długości</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11.</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oblicza obwód wielokąta, którego długości boków są wyrażone taką samą jednostką</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12.</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wybiera spośród podanych figur te, które mają oś symetrii</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lastRenderedPageBreak/>
              <w:t>13.</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wskazuje środek, promień i średnicę koła i okręgu</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14.</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rysuje okrąg i koło o danym promieniu i o danej średnicy</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15.</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rysuje odcinek o podanej długości w podanej skali</w:t>
            </w:r>
          </w:p>
        </w:tc>
      </w:tr>
    </w:tbl>
    <w:p w:rsidR="003A2342" w:rsidRPr="003A2342" w:rsidRDefault="003A2342" w:rsidP="003A2342">
      <w:pPr>
        <w:rPr>
          <w:rFonts w:asciiTheme="majorHAnsi" w:eastAsia="Humanist521PL-Roman" w:hAnsiTheme="majorHAnsi" w:cs="Humanist521PL-Roman"/>
          <w:b/>
          <w:bCs/>
          <w:color w:val="000000"/>
          <w:sz w:val="20"/>
          <w:szCs w:val="20"/>
          <w:lang w:eastAsia="en-US"/>
        </w:rPr>
      </w:pPr>
    </w:p>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 xml:space="preserve">Uczeń otrzymuje ocenę </w:t>
      </w:r>
      <w:r w:rsidRPr="003A2342">
        <w:rPr>
          <w:rFonts w:asciiTheme="majorHAnsi" w:eastAsia="Humanist521PL-Roman" w:hAnsiTheme="majorHAnsi" w:cs="Humanist521PL-Roman"/>
          <w:b/>
          <w:bCs/>
          <w:color w:val="000000"/>
          <w:sz w:val="20"/>
          <w:szCs w:val="20"/>
          <w:lang w:eastAsia="en-US"/>
        </w:rPr>
        <w:t>dostateczną</w:t>
      </w:r>
      <w:r w:rsidRPr="003A2342">
        <w:rPr>
          <w:rFonts w:asciiTheme="majorHAnsi" w:eastAsia="Humanist521PL-Roman" w:hAnsiTheme="majorHAnsi" w:cs="Humanist521PL-Roman"/>
          <w:bCs/>
          <w:color w:val="000000"/>
          <w:sz w:val="20"/>
          <w:szCs w:val="20"/>
          <w:lang w:eastAsia="en-US"/>
        </w:rPr>
        <w:t>,</w:t>
      </w:r>
      <w:r w:rsidRPr="003A2342">
        <w:rPr>
          <w:rFonts w:asciiTheme="majorHAnsi" w:eastAsia="Humanist521PL-Roman" w:hAnsiTheme="majorHAnsi" w:cs="Humanist521PL-Roman"/>
          <w:color w:val="000000"/>
          <w:sz w:val="20"/>
          <w:szCs w:val="20"/>
          <w:lang w:eastAsia="en-US"/>
        </w:rPr>
        <w:t xml:space="preserve"> jeśli: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1.</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rysuje prostą równoległą i prostą prostopadłą do danej prostej</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2.</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rozwiązuje elementarne zadania z wykorzystaniem własności boków i kątów prostokąta i kwadratu</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3.</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podaje liczbę przekątnych w wielokącie</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4.</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zamienia jednostki długości, np. metry na centymetry, centymetry na milimetry</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5.</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rysuje osie symetrii figury</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6.</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podaje zależność między promieniem a średnicą koła i okręgu</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7.</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oblicza wymiary figur geometrycznych i obiektów w skali wyrażonej niewielkimi liczbami naturalnymi</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8.</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oblicza w prostych przypadkach rzeczywistą odległość na podstawie mapy ze skalą mianowaną</w:t>
            </w:r>
          </w:p>
        </w:tc>
      </w:tr>
    </w:tbl>
    <w:p w:rsidR="003A2342" w:rsidRPr="003A2342" w:rsidRDefault="003A2342" w:rsidP="003A2342">
      <w:pPr>
        <w:rPr>
          <w:rFonts w:asciiTheme="majorHAnsi" w:eastAsia="Humanist521PL-Roman" w:hAnsiTheme="majorHAnsi" w:cs="Humanist521PL-Roman"/>
          <w:b/>
          <w:bCs/>
          <w:color w:val="000000"/>
          <w:sz w:val="20"/>
          <w:szCs w:val="20"/>
          <w:lang w:eastAsia="en-US"/>
        </w:rPr>
      </w:pPr>
      <w:bookmarkStart w:id="0" w:name="_GoBack"/>
    </w:p>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 xml:space="preserve">Uczeń otrzymuje ocenę </w:t>
      </w:r>
      <w:r w:rsidRPr="003A2342">
        <w:rPr>
          <w:rFonts w:asciiTheme="majorHAnsi" w:eastAsia="Humanist521PL-Roman" w:hAnsiTheme="majorHAnsi" w:cs="Humanist521PL-Roman"/>
          <w:b/>
          <w:bCs/>
          <w:color w:val="000000"/>
          <w:sz w:val="20"/>
          <w:szCs w:val="20"/>
          <w:lang w:eastAsia="en-US"/>
        </w:rPr>
        <w:t>dobrą</w:t>
      </w:r>
      <w:r w:rsidRPr="003A2342">
        <w:rPr>
          <w:rFonts w:asciiTheme="majorHAnsi" w:eastAsia="Humanist521PL-Roman" w:hAnsiTheme="majorHAnsi" w:cs="Humanist521PL-Roman"/>
          <w:bCs/>
          <w:color w:val="000000"/>
          <w:sz w:val="20"/>
          <w:szCs w:val="20"/>
          <w:lang w:eastAsia="en-US"/>
        </w:rPr>
        <w:t>,</w:t>
      </w:r>
      <w:r w:rsidRPr="003A2342">
        <w:rPr>
          <w:rFonts w:asciiTheme="majorHAnsi" w:eastAsia="Humanist521PL-Roman" w:hAnsiTheme="majorHAnsi" w:cs="Humanist521PL-Roman"/>
          <w:color w:val="000000"/>
          <w:sz w:val="20"/>
          <w:szCs w:val="20"/>
          <w:lang w:eastAsia="en-US"/>
        </w:rPr>
        <w:t xml:space="preserve"> jeśli: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3A2342" w:rsidRPr="003A2342" w:rsidTr="003A2342">
        <w:tc>
          <w:tcPr>
            <w:tcW w:w="454" w:type="dxa"/>
          </w:tcPr>
          <w:bookmarkEnd w:id="0"/>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1.</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rysuje odcinek równoległy i odcinek prostopadły do danego odcinka</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2.</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wymienia własności boków i kątów prostokąta i kwadratu</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3.</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rysuje wielokąty spełniające określone warunki</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4.</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oblicza długość boku prostokąta przy danym obwodzie i drugim boku</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5.</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rysuje figurę mającą dwie osie symetrii</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6.</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oblicza rzeczywiste wymiary obiektów, znając ich wymiary w podanej skali</w:t>
            </w:r>
          </w:p>
        </w:tc>
      </w:tr>
    </w:tbl>
    <w:p w:rsidR="003A2342" w:rsidRPr="003A2342" w:rsidRDefault="003A2342" w:rsidP="003A2342">
      <w:pPr>
        <w:rPr>
          <w:rFonts w:asciiTheme="majorHAnsi" w:eastAsia="Humanist521PL-Roman" w:hAnsiTheme="majorHAnsi" w:cs="Humanist521PL-Roman"/>
          <w:b/>
          <w:bCs/>
          <w:color w:val="000000"/>
          <w:sz w:val="20"/>
          <w:szCs w:val="20"/>
          <w:lang w:eastAsia="en-US"/>
        </w:rPr>
      </w:pPr>
    </w:p>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 xml:space="preserve">Uczeń otrzymuje ocenę </w:t>
      </w:r>
      <w:r w:rsidRPr="003A2342">
        <w:rPr>
          <w:rFonts w:asciiTheme="majorHAnsi" w:eastAsia="Humanist521PL-Roman" w:hAnsiTheme="majorHAnsi" w:cs="Humanist521PL-Roman"/>
          <w:b/>
          <w:color w:val="000000"/>
          <w:sz w:val="20"/>
          <w:szCs w:val="20"/>
          <w:lang w:eastAsia="en-US"/>
        </w:rPr>
        <w:t xml:space="preserve">bardzo </w:t>
      </w:r>
      <w:r w:rsidRPr="003A2342">
        <w:rPr>
          <w:rFonts w:asciiTheme="majorHAnsi" w:eastAsia="Humanist521PL-Roman" w:hAnsiTheme="majorHAnsi" w:cs="Humanist521PL-Roman"/>
          <w:b/>
          <w:bCs/>
          <w:color w:val="000000"/>
          <w:sz w:val="20"/>
          <w:szCs w:val="20"/>
          <w:lang w:eastAsia="en-US"/>
        </w:rPr>
        <w:t>dobrą</w:t>
      </w:r>
      <w:r w:rsidRPr="003A2342">
        <w:rPr>
          <w:rFonts w:asciiTheme="majorHAnsi" w:eastAsia="Humanist521PL-Roman" w:hAnsiTheme="majorHAnsi" w:cs="Humanist521PL-Roman"/>
          <w:bCs/>
          <w:color w:val="000000"/>
          <w:sz w:val="20"/>
          <w:szCs w:val="20"/>
          <w:lang w:eastAsia="en-US"/>
        </w:rPr>
        <w:t>,</w:t>
      </w:r>
      <w:r w:rsidRPr="003A2342">
        <w:rPr>
          <w:rFonts w:asciiTheme="majorHAnsi" w:eastAsia="Humanist521PL-Roman" w:hAnsiTheme="majorHAnsi" w:cs="Humanist521PL-Roman"/>
          <w:color w:val="000000"/>
          <w:sz w:val="20"/>
          <w:szCs w:val="20"/>
          <w:lang w:eastAsia="en-US"/>
        </w:rPr>
        <w:t xml:space="preserve"> jeśli:</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1.</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rozwiązuje nietypowe zadania tekstowe z wykorzystaniem własności wielokątów, koła i okręgu</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2.</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rysuje figurę symetryczną z zadanymi osiami symetrii</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3.</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dobiera skalę do narysowanych przedmiotów</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4.</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wyznacza rzeczywistą odległość między obiektami na planie i na mapie, posługując się skalą mianowaną i liczbową</w:t>
            </w:r>
          </w:p>
        </w:tc>
      </w:tr>
    </w:tbl>
    <w:p w:rsidR="003A2342" w:rsidRPr="003A2342" w:rsidRDefault="003A2342" w:rsidP="003A2342">
      <w:pPr>
        <w:rPr>
          <w:rFonts w:asciiTheme="majorHAnsi" w:eastAsia="Humanist521PL-Roman" w:hAnsiTheme="majorHAnsi" w:cs="Humanist521PL-Roman"/>
          <w:b/>
          <w:bCs/>
          <w:color w:val="000000"/>
          <w:sz w:val="20"/>
          <w:szCs w:val="20"/>
          <w:lang w:eastAsia="en-US"/>
        </w:rPr>
      </w:pPr>
    </w:p>
    <w:p w:rsidR="003A2342" w:rsidRPr="003A2342" w:rsidRDefault="003A2342" w:rsidP="003A2342">
      <w:pPr>
        <w:rPr>
          <w:rFonts w:asciiTheme="majorHAnsi" w:eastAsia="Humanist521PL-Roman" w:hAnsiTheme="majorHAnsi" w:cs="Humanist521PL-Roman"/>
          <w:b/>
          <w:bCs/>
          <w:color w:val="000000"/>
          <w:sz w:val="20"/>
          <w:szCs w:val="20"/>
          <w:lang w:eastAsia="en-US"/>
        </w:rPr>
      </w:pPr>
      <w:r w:rsidRPr="003A2342">
        <w:rPr>
          <w:rFonts w:asciiTheme="majorHAnsi" w:eastAsia="Humanist521PL-Roman" w:hAnsiTheme="majorHAnsi" w:cs="Humanist521PL-Roman"/>
          <w:b/>
          <w:bCs/>
          <w:color w:val="000000"/>
          <w:sz w:val="20"/>
          <w:szCs w:val="20"/>
          <w:lang w:eastAsia="en-US"/>
        </w:rPr>
        <w:t>Dział V – Ułamki zwykłe</w:t>
      </w:r>
      <w:r w:rsidRPr="003A2342">
        <w:rPr>
          <w:rFonts w:asciiTheme="majorHAnsi" w:eastAsia="Humanist521PL-Roman" w:hAnsiTheme="majorHAnsi" w:cs="Humanist521PL-Roman"/>
          <w:b/>
          <w:bCs/>
          <w:color w:val="000000"/>
          <w:sz w:val="20"/>
          <w:szCs w:val="20"/>
          <w:lang w:eastAsia="en-US"/>
        </w:rPr>
        <w:tab/>
      </w:r>
    </w:p>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 xml:space="preserve">Uczeń otrzymuje ocenę </w:t>
      </w:r>
      <w:r w:rsidRPr="003A2342">
        <w:rPr>
          <w:rFonts w:asciiTheme="majorHAnsi" w:eastAsia="Humanist521PL-Roman" w:hAnsiTheme="majorHAnsi" w:cs="Humanist521PL-Roman"/>
          <w:b/>
          <w:bCs/>
          <w:color w:val="000000"/>
          <w:sz w:val="20"/>
          <w:szCs w:val="20"/>
          <w:lang w:eastAsia="en-US"/>
        </w:rPr>
        <w:t>dopuszczającą</w:t>
      </w:r>
      <w:r w:rsidRPr="003A2342">
        <w:rPr>
          <w:rFonts w:asciiTheme="majorHAnsi" w:eastAsia="Humanist521PL-Roman" w:hAnsiTheme="majorHAnsi" w:cs="Humanist521PL-Roman"/>
          <w:bCs/>
          <w:color w:val="000000"/>
          <w:sz w:val="20"/>
          <w:szCs w:val="20"/>
          <w:lang w:eastAsia="en-US"/>
        </w:rPr>
        <w:t>,</w:t>
      </w:r>
      <w:r w:rsidRPr="003A2342">
        <w:rPr>
          <w:rFonts w:asciiTheme="majorHAnsi" w:eastAsia="Humanist521PL-Roman" w:hAnsiTheme="majorHAnsi" w:cs="Humanist521PL-Roman"/>
          <w:color w:val="000000"/>
          <w:sz w:val="20"/>
          <w:szCs w:val="20"/>
          <w:lang w:eastAsia="en-US"/>
        </w:rPr>
        <w:t xml:space="preserve">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lastRenderedPageBreak/>
              <w:t>1.</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wskazuje i nazywa: licznik, mianownik, kreskę ułamkową</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2.</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odczytuje i zapisuje ułamki zwykłe (słownie i cyframi)</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3.</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porównuje ułamki zwykłe o jednakowych mianownikach</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4.</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przedstawia ułamek właściwy w postaci ilorazu</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5.</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zapisuje iloraz w postaci ułamka zwykłego</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6.</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rozszerza i skraca ułamek zwykły przez podaną liczbę</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7.</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dodaje i odejmuje ułamki zwykłe o jednakowych mianownikach bez przekraczania jedności</w:t>
            </w:r>
          </w:p>
        </w:tc>
      </w:tr>
    </w:tbl>
    <w:p w:rsidR="003A2342" w:rsidRPr="003A2342" w:rsidRDefault="003A2342" w:rsidP="003A2342">
      <w:pPr>
        <w:rPr>
          <w:rFonts w:asciiTheme="majorHAnsi" w:eastAsia="Humanist521PL-Roman" w:hAnsiTheme="majorHAnsi" w:cs="Humanist521PL-Roman"/>
          <w:b/>
          <w:bCs/>
          <w:color w:val="000000"/>
          <w:sz w:val="20"/>
          <w:szCs w:val="20"/>
          <w:lang w:eastAsia="en-US"/>
        </w:rPr>
      </w:pPr>
    </w:p>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 xml:space="preserve">Uczeń otrzymuje ocenę </w:t>
      </w:r>
      <w:r w:rsidRPr="003A2342">
        <w:rPr>
          <w:rFonts w:asciiTheme="majorHAnsi" w:eastAsia="Humanist521PL-Roman" w:hAnsiTheme="majorHAnsi" w:cs="Humanist521PL-Roman"/>
          <w:b/>
          <w:bCs/>
          <w:color w:val="000000"/>
          <w:sz w:val="20"/>
          <w:szCs w:val="20"/>
          <w:lang w:eastAsia="en-US"/>
        </w:rPr>
        <w:t>dostateczną</w:t>
      </w:r>
      <w:r w:rsidRPr="003A2342">
        <w:rPr>
          <w:rFonts w:asciiTheme="majorHAnsi" w:eastAsia="Humanist521PL-Roman" w:hAnsiTheme="majorHAnsi" w:cs="Humanist521PL-Roman"/>
          <w:bCs/>
          <w:color w:val="000000"/>
          <w:sz w:val="20"/>
          <w:szCs w:val="20"/>
          <w:lang w:eastAsia="en-US"/>
        </w:rPr>
        <w:t>,</w:t>
      </w:r>
      <w:r w:rsidRPr="003A2342">
        <w:rPr>
          <w:rFonts w:asciiTheme="majorHAnsi" w:eastAsia="Humanist521PL-Roman" w:hAnsiTheme="majorHAnsi" w:cs="Humanist521PL-Roman"/>
          <w:color w:val="000000"/>
          <w:sz w:val="20"/>
          <w:szCs w:val="20"/>
          <w:lang w:eastAsia="en-US"/>
        </w:rPr>
        <w:t xml:space="preserve"> jeśli: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1.</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zamienia ułamki niewłaściwe na liczby mieszane</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2.</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zamienia liczby mieszane na ułamki niewłaściwe</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3.</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dodaje ułamki zwykłe do całości</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4.</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odejmuje ułamki zwykłe od całości</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5.</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rozwiązuje elementarne zadania tekstowe z zastosowaniem dodawania i z zastosowaniem odejmowania ułamków zwykłych o jednakowych mianownikach</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6.</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mnoży ułamek zwykły przez liczbę naturalną bez przekraczania jedności</w:t>
            </w:r>
          </w:p>
        </w:tc>
      </w:tr>
    </w:tbl>
    <w:p w:rsidR="003A2342" w:rsidRPr="003A2342" w:rsidRDefault="003A2342" w:rsidP="003A2342">
      <w:pPr>
        <w:rPr>
          <w:rFonts w:asciiTheme="majorHAnsi" w:eastAsia="Humanist521PL-Roman" w:hAnsiTheme="majorHAnsi" w:cs="Humanist521PL-Roman"/>
          <w:b/>
          <w:bCs/>
          <w:color w:val="000000"/>
          <w:sz w:val="20"/>
          <w:szCs w:val="20"/>
          <w:lang w:eastAsia="en-US"/>
        </w:rPr>
      </w:pPr>
    </w:p>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 xml:space="preserve">Uczeń otrzymuje ocenę </w:t>
      </w:r>
      <w:r w:rsidRPr="003A2342">
        <w:rPr>
          <w:rFonts w:asciiTheme="majorHAnsi" w:eastAsia="Humanist521PL-Roman" w:hAnsiTheme="majorHAnsi" w:cs="Humanist521PL-Roman"/>
          <w:b/>
          <w:bCs/>
          <w:color w:val="000000"/>
          <w:sz w:val="20"/>
          <w:szCs w:val="20"/>
          <w:lang w:eastAsia="en-US"/>
        </w:rPr>
        <w:t>dobrą</w:t>
      </w:r>
      <w:r w:rsidRPr="003A2342">
        <w:rPr>
          <w:rFonts w:asciiTheme="majorHAnsi" w:eastAsia="Humanist521PL-Roman" w:hAnsiTheme="majorHAnsi" w:cs="Humanist521PL-Roman"/>
          <w:bCs/>
          <w:color w:val="000000"/>
          <w:sz w:val="20"/>
          <w:szCs w:val="20"/>
          <w:lang w:eastAsia="en-US"/>
        </w:rPr>
        <w:t>,</w:t>
      </w:r>
      <w:r w:rsidRPr="003A2342">
        <w:rPr>
          <w:rFonts w:asciiTheme="majorHAnsi" w:eastAsia="Humanist521PL-Roman" w:hAnsiTheme="majorHAnsi" w:cs="Humanist521PL-Roman"/>
          <w:color w:val="000000"/>
          <w:sz w:val="20"/>
          <w:szCs w:val="20"/>
          <w:lang w:eastAsia="en-US"/>
        </w:rPr>
        <w:t xml:space="preserve"> jeśli: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1.</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zaznacza na osi liczbowej ułamki zwykłe</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2.</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dodaje lub odejmuje liczby mieszane o takich samych mianownikach</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3.</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porównuje ułamki zwykłe o takich samych licznikach</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4.</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rozwiązuje zadania, wykorzystując rozszerzanie i skracanie ułamków zwykłych</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5.</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rozwiązuje zadania z zastosowaniem dodawania i odejmowania ułamków zwykłych o jednakowych</w:t>
            </w:r>
          </w:p>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mianownikach oraz mnożenia ułamków zwykłych przez liczby naturalne</w:t>
            </w:r>
          </w:p>
        </w:tc>
      </w:tr>
    </w:tbl>
    <w:p w:rsidR="003A2342" w:rsidRPr="003A2342" w:rsidRDefault="003A2342" w:rsidP="003A2342">
      <w:pPr>
        <w:rPr>
          <w:rFonts w:asciiTheme="majorHAnsi" w:eastAsia="Humanist521PL-Roman" w:hAnsiTheme="majorHAnsi" w:cs="Humanist521PL-Roman"/>
          <w:b/>
          <w:bCs/>
          <w:color w:val="000000"/>
          <w:sz w:val="20"/>
          <w:szCs w:val="20"/>
          <w:lang w:eastAsia="en-US"/>
        </w:rPr>
      </w:pPr>
    </w:p>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 xml:space="preserve">Uczeń otrzymuje ocenę </w:t>
      </w:r>
      <w:r w:rsidRPr="003A2342">
        <w:rPr>
          <w:rFonts w:asciiTheme="majorHAnsi" w:eastAsia="Humanist521PL-Roman" w:hAnsiTheme="majorHAnsi" w:cs="Humanist521PL-Roman"/>
          <w:b/>
          <w:color w:val="000000"/>
          <w:sz w:val="20"/>
          <w:szCs w:val="20"/>
          <w:lang w:eastAsia="en-US"/>
        </w:rPr>
        <w:t xml:space="preserve">bardzo </w:t>
      </w:r>
      <w:r w:rsidRPr="003A2342">
        <w:rPr>
          <w:rFonts w:asciiTheme="majorHAnsi" w:eastAsia="Humanist521PL-Roman" w:hAnsiTheme="majorHAnsi" w:cs="Humanist521PL-Roman"/>
          <w:b/>
          <w:bCs/>
          <w:color w:val="000000"/>
          <w:sz w:val="20"/>
          <w:szCs w:val="20"/>
          <w:lang w:eastAsia="en-US"/>
        </w:rPr>
        <w:t>dobrą</w:t>
      </w:r>
      <w:r w:rsidRPr="003A2342">
        <w:rPr>
          <w:rFonts w:asciiTheme="majorHAnsi" w:eastAsia="Humanist521PL-Roman" w:hAnsiTheme="majorHAnsi" w:cs="Humanist521PL-Roman"/>
          <w:bCs/>
          <w:color w:val="000000"/>
          <w:sz w:val="20"/>
          <w:szCs w:val="20"/>
          <w:lang w:eastAsia="en-US"/>
        </w:rPr>
        <w:t>,</w:t>
      </w:r>
      <w:r w:rsidRPr="003A2342">
        <w:rPr>
          <w:rFonts w:asciiTheme="majorHAnsi" w:eastAsia="Humanist521PL-Roman" w:hAnsiTheme="majorHAnsi" w:cs="Humanist521PL-Roman"/>
          <w:color w:val="000000"/>
          <w:sz w:val="20"/>
          <w:szCs w:val="20"/>
          <w:lang w:eastAsia="en-US"/>
        </w:rPr>
        <w:t xml:space="preserve"> jeśli:</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1.</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porównuje liczby mieszane i ułamki niewłaściwe</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2.</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doprowadza ułamki do postaci nieskracalnej</w:t>
            </w:r>
          </w:p>
        </w:tc>
      </w:tr>
    </w:tbl>
    <w:p w:rsidR="003A2342" w:rsidRPr="003A2342" w:rsidRDefault="003A2342" w:rsidP="003A2342">
      <w:pPr>
        <w:rPr>
          <w:rFonts w:asciiTheme="majorHAnsi" w:eastAsia="Humanist521PL-Roman" w:hAnsiTheme="majorHAnsi" w:cs="Humanist521PL-Roman"/>
          <w:b/>
          <w:bCs/>
          <w:color w:val="000000"/>
          <w:sz w:val="20"/>
          <w:szCs w:val="20"/>
          <w:lang w:eastAsia="en-US"/>
        </w:rPr>
      </w:pPr>
    </w:p>
    <w:p w:rsidR="003A2342" w:rsidRPr="003A2342" w:rsidRDefault="003A2342" w:rsidP="003A2342">
      <w:pPr>
        <w:rPr>
          <w:rFonts w:asciiTheme="majorHAnsi" w:eastAsia="Humanist521PL-Roman" w:hAnsiTheme="majorHAnsi" w:cs="Humanist521PL-Roman"/>
          <w:b/>
          <w:bCs/>
          <w:color w:val="000000"/>
          <w:sz w:val="20"/>
          <w:szCs w:val="20"/>
          <w:lang w:eastAsia="en-US"/>
        </w:rPr>
      </w:pPr>
      <w:r w:rsidRPr="003A2342">
        <w:rPr>
          <w:rFonts w:asciiTheme="majorHAnsi" w:eastAsia="Humanist521PL-Roman" w:hAnsiTheme="majorHAnsi" w:cs="Humanist521PL-Roman"/>
          <w:b/>
          <w:bCs/>
          <w:color w:val="000000"/>
          <w:sz w:val="20"/>
          <w:szCs w:val="20"/>
          <w:lang w:eastAsia="en-US"/>
        </w:rPr>
        <w:t>Dział VI – Ułamki dziesiętne</w:t>
      </w:r>
    </w:p>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 xml:space="preserve">Uczeń otrzymuje ocenę </w:t>
      </w:r>
      <w:r w:rsidRPr="003A2342">
        <w:rPr>
          <w:rFonts w:asciiTheme="majorHAnsi" w:eastAsia="Humanist521PL-Roman" w:hAnsiTheme="majorHAnsi" w:cs="Humanist521PL-Roman"/>
          <w:b/>
          <w:bCs/>
          <w:color w:val="000000"/>
          <w:sz w:val="20"/>
          <w:szCs w:val="20"/>
          <w:lang w:eastAsia="en-US"/>
        </w:rPr>
        <w:t>dopuszczającą</w:t>
      </w:r>
      <w:r w:rsidRPr="003A2342">
        <w:rPr>
          <w:rFonts w:asciiTheme="majorHAnsi" w:eastAsia="Humanist521PL-Roman" w:hAnsiTheme="majorHAnsi" w:cs="Humanist521PL-Roman"/>
          <w:bCs/>
          <w:color w:val="000000"/>
          <w:sz w:val="20"/>
          <w:szCs w:val="20"/>
          <w:lang w:eastAsia="en-US"/>
        </w:rPr>
        <w:t>,</w:t>
      </w:r>
      <w:r w:rsidRPr="003A2342">
        <w:rPr>
          <w:rFonts w:asciiTheme="majorHAnsi" w:eastAsia="Humanist521PL-Roman" w:hAnsiTheme="majorHAnsi" w:cs="Humanist521PL-Roman"/>
          <w:color w:val="000000"/>
          <w:sz w:val="20"/>
          <w:szCs w:val="20"/>
          <w:lang w:eastAsia="en-US"/>
        </w:rPr>
        <w:t xml:space="preserve"> jeśli:</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1.</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odczytuje i zapisuje ułamek dziesiętny</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lastRenderedPageBreak/>
              <w:t>2.</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dodaje i odejmuje ułamki dziesiętne sposobem pisemnym – proste przypadki</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3.</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dodaje i odejmuje ułamki dziesiętne w pamięci – proste przypadki</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4.</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mnoży i dzieli ułamki dziesiętne przez 10, 100, 1000 – proste przypadki (bez dopisywania dodatkowych zer)</w:t>
            </w:r>
          </w:p>
        </w:tc>
      </w:tr>
    </w:tbl>
    <w:p w:rsidR="003A2342" w:rsidRPr="003A2342" w:rsidRDefault="003A2342" w:rsidP="003A2342">
      <w:pPr>
        <w:rPr>
          <w:rFonts w:asciiTheme="majorHAnsi" w:eastAsia="Humanist521PL-Roman" w:hAnsiTheme="majorHAnsi" w:cs="Humanist521PL-Roman"/>
          <w:b/>
          <w:bCs/>
          <w:color w:val="000000"/>
          <w:sz w:val="20"/>
          <w:szCs w:val="20"/>
          <w:lang w:eastAsia="en-US"/>
        </w:rPr>
      </w:pPr>
    </w:p>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 xml:space="preserve">Uczeń otrzymuje ocenę </w:t>
      </w:r>
      <w:r w:rsidRPr="003A2342">
        <w:rPr>
          <w:rFonts w:asciiTheme="majorHAnsi" w:eastAsia="Humanist521PL-Roman" w:hAnsiTheme="majorHAnsi" w:cs="Humanist521PL-Roman"/>
          <w:b/>
          <w:bCs/>
          <w:color w:val="000000"/>
          <w:sz w:val="20"/>
          <w:szCs w:val="20"/>
          <w:lang w:eastAsia="en-US"/>
        </w:rPr>
        <w:t>dostateczną</w:t>
      </w:r>
      <w:r w:rsidRPr="003A2342">
        <w:rPr>
          <w:rFonts w:asciiTheme="majorHAnsi" w:eastAsia="Humanist521PL-Roman" w:hAnsiTheme="majorHAnsi" w:cs="Humanist521PL-Roman"/>
          <w:bCs/>
          <w:color w:val="000000"/>
          <w:sz w:val="20"/>
          <w:szCs w:val="20"/>
          <w:lang w:eastAsia="en-US"/>
        </w:rPr>
        <w:t>,</w:t>
      </w:r>
      <w:r w:rsidRPr="003A2342">
        <w:rPr>
          <w:rFonts w:asciiTheme="majorHAnsi" w:eastAsia="Humanist521PL-Roman" w:hAnsiTheme="majorHAnsi" w:cs="Humanist521PL-Roman"/>
          <w:color w:val="000000"/>
          <w:sz w:val="20"/>
          <w:szCs w:val="20"/>
          <w:lang w:eastAsia="en-US"/>
        </w:rPr>
        <w:t xml:space="preserve"> jeśli:</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1.</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porównuje ułamki dziesiętne</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2.</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dodaje i odejmuje ułamki dziesiętne sposobem pisemnym</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3.</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mnoży i dzieli ułamki dziesiętne przez 10, 100, 1000 (z dopisywaniem dodatkowych zer)</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4.</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zamienia ułamek dziesiętny na ułamek zwykły (liczbę mieszaną), a ułamek zwykły (liczbę mieszaną) na ułamek dziesiętny – proste przypadki</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5.</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rozwiązuje elementarne zadania tekstowe z zastosowaniem dodawania i odejmowania ułamków</w:t>
            </w:r>
          </w:p>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dziesiętnych</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6.</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rozwiązuje elementarne zadania tekstowe z zastosowaniem mnożenia i dzielenia ułamków dziesiętnych przez 10, 100, 1000</w:t>
            </w:r>
          </w:p>
        </w:tc>
      </w:tr>
    </w:tbl>
    <w:p w:rsidR="003A2342" w:rsidRPr="003A2342" w:rsidRDefault="003A2342" w:rsidP="003A2342">
      <w:pPr>
        <w:rPr>
          <w:rFonts w:asciiTheme="majorHAnsi" w:eastAsia="Humanist521PL-Roman" w:hAnsiTheme="majorHAnsi" w:cs="Humanist521PL-Roman"/>
          <w:b/>
          <w:bCs/>
          <w:color w:val="000000"/>
          <w:sz w:val="20"/>
          <w:szCs w:val="20"/>
          <w:lang w:eastAsia="en-US"/>
        </w:rPr>
      </w:pPr>
    </w:p>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 xml:space="preserve">Uczeń otrzymuje ocenę </w:t>
      </w:r>
      <w:r w:rsidRPr="003A2342">
        <w:rPr>
          <w:rFonts w:asciiTheme="majorHAnsi" w:eastAsia="Humanist521PL-Roman" w:hAnsiTheme="majorHAnsi" w:cs="Humanist521PL-Roman"/>
          <w:b/>
          <w:bCs/>
          <w:color w:val="000000"/>
          <w:sz w:val="20"/>
          <w:szCs w:val="20"/>
          <w:lang w:eastAsia="en-US"/>
        </w:rPr>
        <w:t>dobrą</w:t>
      </w:r>
      <w:r w:rsidRPr="003A2342">
        <w:rPr>
          <w:rFonts w:asciiTheme="majorHAnsi" w:eastAsia="Humanist521PL-Roman" w:hAnsiTheme="majorHAnsi" w:cs="Humanist521PL-Roman"/>
          <w:bCs/>
          <w:color w:val="000000"/>
          <w:sz w:val="20"/>
          <w:szCs w:val="20"/>
          <w:lang w:eastAsia="en-US"/>
        </w:rPr>
        <w:t>,</w:t>
      </w:r>
      <w:r w:rsidRPr="003A2342">
        <w:rPr>
          <w:rFonts w:asciiTheme="majorHAnsi" w:eastAsia="Humanist521PL-Roman" w:hAnsiTheme="majorHAnsi" w:cs="Humanist521PL-Roman"/>
          <w:color w:val="000000"/>
          <w:sz w:val="20"/>
          <w:szCs w:val="20"/>
          <w:lang w:eastAsia="en-US"/>
        </w:rPr>
        <w:t xml:space="preserve"> jeśli: </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1.</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zaznacza na osi liczbowej ułamki dziesiętne</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2.</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porządkuje ułamki dziesiętne według podanych kryteriów</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3.</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rozwiązuje zadania z zastosowaniem dodawania i odejmowania ułamków dziesiętnych</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4.</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rozwiązuje zadania z zastosowaniem mnożenia i dzielenia ułamków dziesiętnych przez 10, 100, 1000</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5.</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zamienia jednostki długości i masy z wykorzystaniem ułamków dziesiętnych</w:t>
            </w:r>
          </w:p>
        </w:tc>
      </w:tr>
    </w:tbl>
    <w:p w:rsidR="003A2342" w:rsidRPr="003A2342" w:rsidRDefault="003A2342" w:rsidP="003A2342">
      <w:pPr>
        <w:rPr>
          <w:rFonts w:asciiTheme="majorHAnsi" w:eastAsia="Humanist521PL-Roman" w:hAnsiTheme="majorHAnsi" w:cs="Humanist521PL-Roman"/>
          <w:b/>
          <w:bCs/>
          <w:color w:val="000000"/>
          <w:sz w:val="20"/>
          <w:szCs w:val="20"/>
          <w:lang w:eastAsia="en-US"/>
        </w:rPr>
      </w:pPr>
    </w:p>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 xml:space="preserve">Uczeń otrzymuje ocenę </w:t>
      </w:r>
      <w:r w:rsidRPr="003A2342">
        <w:rPr>
          <w:rFonts w:asciiTheme="majorHAnsi" w:eastAsia="Humanist521PL-Roman" w:hAnsiTheme="majorHAnsi" w:cs="Humanist521PL-Roman"/>
          <w:b/>
          <w:color w:val="000000"/>
          <w:sz w:val="20"/>
          <w:szCs w:val="20"/>
          <w:lang w:eastAsia="en-US"/>
        </w:rPr>
        <w:t xml:space="preserve">bardzo </w:t>
      </w:r>
      <w:r w:rsidRPr="003A2342">
        <w:rPr>
          <w:rFonts w:asciiTheme="majorHAnsi" w:eastAsia="Humanist521PL-Roman" w:hAnsiTheme="majorHAnsi" w:cs="Humanist521PL-Roman"/>
          <w:b/>
          <w:bCs/>
          <w:color w:val="000000"/>
          <w:sz w:val="20"/>
          <w:szCs w:val="20"/>
          <w:lang w:eastAsia="en-US"/>
        </w:rPr>
        <w:t>dobrą</w:t>
      </w:r>
      <w:r w:rsidRPr="003A2342">
        <w:rPr>
          <w:rFonts w:asciiTheme="majorHAnsi" w:eastAsia="Humanist521PL-Roman" w:hAnsiTheme="majorHAnsi" w:cs="Humanist521PL-Roman"/>
          <w:bCs/>
          <w:color w:val="000000"/>
          <w:sz w:val="20"/>
          <w:szCs w:val="20"/>
          <w:lang w:eastAsia="en-US"/>
        </w:rPr>
        <w:t>,</w:t>
      </w:r>
      <w:r w:rsidRPr="003A2342">
        <w:rPr>
          <w:rFonts w:asciiTheme="majorHAnsi" w:eastAsia="Humanist521PL-Roman" w:hAnsiTheme="majorHAnsi" w:cs="Humanist521PL-Roman"/>
          <w:color w:val="000000"/>
          <w:sz w:val="20"/>
          <w:szCs w:val="20"/>
          <w:lang w:eastAsia="en-US"/>
        </w:rPr>
        <w:t xml:space="preserve"> jeśli:</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1.</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zamienia ułamki zwykłe (liczby mieszane) na ułamki dziesiętne metodą rozszerzania</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2.</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rozwiązuje zadania tekstowe z zastosowaniem zamiany ułamków</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3.</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rozwiązuje nietypowe zadania z zastosowaniem dodawania i odejmowania ułamków dziesiętnych</w:t>
            </w:r>
          </w:p>
        </w:tc>
      </w:tr>
    </w:tbl>
    <w:p w:rsidR="003A2342" w:rsidRPr="003A2342" w:rsidRDefault="003A2342" w:rsidP="003A2342">
      <w:pPr>
        <w:rPr>
          <w:rFonts w:asciiTheme="majorHAnsi" w:eastAsia="Humanist521PL-Roman" w:hAnsiTheme="majorHAnsi" w:cs="Humanist521PL-Roman"/>
          <w:b/>
          <w:bCs/>
          <w:color w:val="000000"/>
          <w:sz w:val="20"/>
          <w:szCs w:val="20"/>
          <w:lang w:eastAsia="en-US"/>
        </w:rPr>
      </w:pPr>
    </w:p>
    <w:p w:rsidR="003A2342" w:rsidRPr="003A2342" w:rsidRDefault="003A2342" w:rsidP="003A2342">
      <w:pPr>
        <w:rPr>
          <w:rFonts w:asciiTheme="majorHAnsi" w:eastAsia="Humanist521PL-Roman" w:hAnsiTheme="majorHAnsi" w:cs="Humanist521PL-Roman"/>
          <w:b/>
          <w:bCs/>
          <w:color w:val="000000"/>
          <w:sz w:val="20"/>
          <w:szCs w:val="20"/>
          <w:lang w:eastAsia="en-US"/>
        </w:rPr>
      </w:pPr>
      <w:r w:rsidRPr="003A2342">
        <w:rPr>
          <w:rFonts w:asciiTheme="majorHAnsi" w:eastAsia="Humanist521PL-Roman" w:hAnsiTheme="majorHAnsi" w:cs="Humanist521PL-Roman"/>
          <w:b/>
          <w:bCs/>
          <w:color w:val="000000"/>
          <w:sz w:val="20"/>
          <w:szCs w:val="20"/>
          <w:lang w:eastAsia="en-US"/>
        </w:rPr>
        <w:t>Dział VII – Figury geometryczne – część 2</w:t>
      </w:r>
    </w:p>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 xml:space="preserve">Uczeń otrzymuje ocenę </w:t>
      </w:r>
      <w:r w:rsidRPr="003A2342">
        <w:rPr>
          <w:rFonts w:asciiTheme="majorHAnsi" w:eastAsia="Humanist521PL-Roman" w:hAnsiTheme="majorHAnsi" w:cs="Humanist521PL-Roman"/>
          <w:b/>
          <w:bCs/>
          <w:color w:val="000000"/>
          <w:sz w:val="20"/>
          <w:szCs w:val="20"/>
          <w:lang w:eastAsia="en-US"/>
        </w:rPr>
        <w:t>dopuszczającą</w:t>
      </w:r>
      <w:r w:rsidRPr="003A2342">
        <w:rPr>
          <w:rFonts w:asciiTheme="majorHAnsi" w:eastAsia="Humanist521PL-Roman" w:hAnsiTheme="majorHAnsi" w:cs="Humanist521PL-Roman"/>
          <w:bCs/>
          <w:color w:val="000000"/>
          <w:sz w:val="20"/>
          <w:szCs w:val="20"/>
          <w:lang w:eastAsia="en-US"/>
        </w:rPr>
        <w:t>,</w:t>
      </w:r>
      <w:r w:rsidRPr="003A2342">
        <w:rPr>
          <w:rFonts w:asciiTheme="majorHAnsi" w:eastAsia="Humanist521PL-Roman" w:hAnsiTheme="majorHAnsi" w:cs="Humanist521PL-Roman"/>
          <w:color w:val="000000"/>
          <w:sz w:val="20"/>
          <w:szCs w:val="20"/>
          <w:lang w:eastAsia="en-US"/>
        </w:rPr>
        <w:t xml:space="preserve"> jeśli:</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
        <w:gridCol w:w="8798"/>
      </w:tblGrid>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1.</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mierzy i porównuje pola figur za pomocą kwadratów jednostkowych</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2.</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wymienia podstawowe jednostki pola</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3.</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 xml:space="preserve">wskazuje przedmioty, które mają kształt: prostopadłościanu, sześcianu, graniastosłupa, walca, </w:t>
            </w:r>
            <w:r w:rsidRPr="003A2342">
              <w:rPr>
                <w:rFonts w:asciiTheme="majorHAnsi" w:eastAsia="Humanist521PL-Roman" w:hAnsiTheme="majorHAnsi" w:cs="Humanist521PL-Roman"/>
                <w:color w:val="000000"/>
                <w:sz w:val="20"/>
                <w:szCs w:val="20"/>
                <w:lang w:eastAsia="en-US"/>
              </w:rPr>
              <w:lastRenderedPageBreak/>
              <w:t>stożka, kuli</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lastRenderedPageBreak/>
              <w:t>4.</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wymienia podstawowe jednostki objętości</w:t>
            </w:r>
          </w:p>
        </w:tc>
      </w:tr>
    </w:tbl>
    <w:p w:rsidR="003A2342" w:rsidRPr="003A2342" w:rsidRDefault="003A2342" w:rsidP="003A2342">
      <w:pPr>
        <w:rPr>
          <w:rFonts w:asciiTheme="majorHAnsi" w:eastAsia="Humanist521PL-Roman" w:hAnsiTheme="majorHAnsi" w:cs="Humanist521PL-Roman"/>
          <w:b/>
          <w:bCs/>
          <w:color w:val="000000"/>
          <w:sz w:val="20"/>
          <w:szCs w:val="20"/>
          <w:lang w:eastAsia="en-US"/>
        </w:rPr>
      </w:pPr>
    </w:p>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 xml:space="preserve">Uczeń otrzymuje ocenę </w:t>
      </w:r>
      <w:r w:rsidRPr="003A2342">
        <w:rPr>
          <w:rFonts w:asciiTheme="majorHAnsi" w:eastAsia="Humanist521PL-Roman" w:hAnsiTheme="majorHAnsi" w:cs="Humanist521PL-Roman"/>
          <w:b/>
          <w:bCs/>
          <w:color w:val="000000"/>
          <w:sz w:val="20"/>
          <w:szCs w:val="20"/>
          <w:lang w:eastAsia="en-US"/>
        </w:rPr>
        <w:t>dostateczną</w:t>
      </w:r>
      <w:r w:rsidRPr="003A2342">
        <w:rPr>
          <w:rFonts w:asciiTheme="majorHAnsi" w:eastAsia="Humanist521PL-Roman" w:hAnsiTheme="majorHAnsi" w:cs="Humanist521PL-Roman"/>
          <w:bCs/>
          <w:color w:val="000000"/>
          <w:sz w:val="20"/>
          <w:szCs w:val="20"/>
          <w:lang w:eastAsia="en-US"/>
        </w:rPr>
        <w:t>,</w:t>
      </w:r>
      <w:r w:rsidRPr="003A2342">
        <w:rPr>
          <w:rFonts w:asciiTheme="majorHAnsi" w:eastAsia="Humanist521PL-Roman" w:hAnsiTheme="majorHAnsi" w:cs="Humanist521PL-Roman"/>
          <w:color w:val="000000"/>
          <w:sz w:val="20"/>
          <w:szCs w:val="20"/>
          <w:lang w:eastAsia="en-US"/>
        </w:rPr>
        <w:t xml:space="preserve"> jeśli:</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1.</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oblicza pole prostokąta i kwadratu, których wymiary są wyrażone tą samą jednostką</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2.</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rozwiązuje elementarne zadania tekstowe z zastosowaniem obliczania pola i obwodu prostokąta</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3.</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opisuje prostopadłościan i sześcian, wskazując wierzchołki, krawędzie, ściany</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4.</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opisuje graniastosłup, wskazując ściany boczne, podstawy, krawędzie, wierzchołki</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5.</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mierzy objętość sześcianu sześcianem jednostkowym</w:t>
            </w:r>
          </w:p>
        </w:tc>
      </w:tr>
    </w:tbl>
    <w:p w:rsidR="003A2342" w:rsidRPr="003A2342" w:rsidRDefault="003A2342" w:rsidP="003A2342">
      <w:pPr>
        <w:rPr>
          <w:rFonts w:asciiTheme="majorHAnsi" w:eastAsia="Humanist521PL-Roman" w:hAnsiTheme="majorHAnsi" w:cs="Humanist521PL-Roman"/>
          <w:b/>
          <w:bCs/>
          <w:color w:val="000000"/>
          <w:sz w:val="20"/>
          <w:szCs w:val="20"/>
          <w:lang w:eastAsia="en-US"/>
        </w:rPr>
      </w:pPr>
    </w:p>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 xml:space="preserve">Uczeń otrzymuje ocenę </w:t>
      </w:r>
      <w:r w:rsidRPr="003A2342">
        <w:rPr>
          <w:rFonts w:asciiTheme="majorHAnsi" w:eastAsia="Humanist521PL-Roman" w:hAnsiTheme="majorHAnsi" w:cs="Humanist521PL-Roman"/>
          <w:b/>
          <w:bCs/>
          <w:color w:val="000000"/>
          <w:sz w:val="20"/>
          <w:szCs w:val="20"/>
          <w:lang w:eastAsia="en-US"/>
        </w:rPr>
        <w:t>dobrą</w:t>
      </w:r>
      <w:r w:rsidRPr="003A2342">
        <w:rPr>
          <w:rFonts w:asciiTheme="majorHAnsi" w:eastAsia="Humanist521PL-Roman" w:hAnsiTheme="majorHAnsi" w:cs="Humanist521PL-Roman"/>
          <w:bCs/>
          <w:color w:val="000000"/>
          <w:sz w:val="20"/>
          <w:szCs w:val="20"/>
          <w:lang w:eastAsia="en-US"/>
        </w:rPr>
        <w:t>,</w:t>
      </w:r>
      <w:r w:rsidRPr="003A2342">
        <w:rPr>
          <w:rFonts w:asciiTheme="majorHAnsi" w:eastAsia="Humanist521PL-Roman" w:hAnsiTheme="majorHAnsi" w:cs="Humanist521PL-Roman"/>
          <w:color w:val="000000"/>
          <w:sz w:val="20"/>
          <w:szCs w:val="20"/>
          <w:lang w:eastAsia="en-US"/>
        </w:rPr>
        <w:t xml:space="preserve"> jeśli:</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1.</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oblicza pole prostokąta, którego wymiary podano w różnych jednostkach</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2.</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szacuje wymiary oraz pole powierzchni określonych obiektów</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3.</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rysuje figurę o danym polu</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4.</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rysuje rzut sześcianu</w:t>
            </w:r>
          </w:p>
        </w:tc>
      </w:tr>
    </w:tbl>
    <w:p w:rsidR="003A2342" w:rsidRPr="003A2342" w:rsidRDefault="003A2342" w:rsidP="003A2342">
      <w:pPr>
        <w:rPr>
          <w:rFonts w:asciiTheme="majorHAnsi" w:eastAsia="Humanist521PL-Roman" w:hAnsiTheme="majorHAnsi" w:cs="Humanist521PL-Roman"/>
          <w:b/>
          <w:bCs/>
          <w:color w:val="000000"/>
          <w:sz w:val="20"/>
          <w:szCs w:val="20"/>
          <w:lang w:eastAsia="en-US"/>
        </w:rPr>
      </w:pPr>
    </w:p>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 xml:space="preserve">Uczeń otrzymuje ocenę </w:t>
      </w:r>
      <w:r w:rsidRPr="003A2342">
        <w:rPr>
          <w:rFonts w:asciiTheme="majorHAnsi" w:eastAsia="Humanist521PL-Roman" w:hAnsiTheme="majorHAnsi" w:cs="Humanist521PL-Roman"/>
          <w:b/>
          <w:color w:val="000000"/>
          <w:sz w:val="20"/>
          <w:szCs w:val="20"/>
          <w:lang w:eastAsia="en-US"/>
        </w:rPr>
        <w:t xml:space="preserve">bardzo </w:t>
      </w:r>
      <w:r w:rsidRPr="003A2342">
        <w:rPr>
          <w:rFonts w:asciiTheme="majorHAnsi" w:eastAsia="Humanist521PL-Roman" w:hAnsiTheme="majorHAnsi" w:cs="Humanist521PL-Roman"/>
          <w:b/>
          <w:bCs/>
          <w:color w:val="000000"/>
          <w:sz w:val="20"/>
          <w:szCs w:val="20"/>
          <w:lang w:eastAsia="en-US"/>
        </w:rPr>
        <w:t>dobrą</w:t>
      </w:r>
      <w:r w:rsidRPr="003A2342">
        <w:rPr>
          <w:rFonts w:asciiTheme="majorHAnsi" w:eastAsia="Humanist521PL-Roman" w:hAnsiTheme="majorHAnsi" w:cs="Humanist521PL-Roman"/>
          <w:bCs/>
          <w:color w:val="000000"/>
          <w:sz w:val="20"/>
          <w:szCs w:val="20"/>
          <w:lang w:eastAsia="en-US"/>
        </w:rPr>
        <w:t>,</w:t>
      </w:r>
      <w:r w:rsidRPr="003A2342">
        <w:rPr>
          <w:rFonts w:asciiTheme="majorHAnsi" w:eastAsia="Humanist521PL-Roman" w:hAnsiTheme="majorHAnsi" w:cs="Humanist521PL-Roman"/>
          <w:color w:val="000000"/>
          <w:sz w:val="20"/>
          <w:szCs w:val="20"/>
          <w:lang w:eastAsia="en-US"/>
        </w:rPr>
        <w:t xml:space="preserve"> jeśli: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1.</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oblicza obwód kwadratu przy danym polu</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2.</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rozwiązuje zadania tekstowe wymagające obliczenia pola kwadratu lub prostokąta</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3.</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rysuje rzut prostopadłościanu i graniastosłupa</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4.</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określa objętość prostopadłościanu za pomocą sześcianów jednostkowych</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5.</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rozwiązuje zadania tekstowe wymagające wyznaczenia objętości brył zbudowanych z sześcianów</w:t>
            </w:r>
          </w:p>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jednostkowych</w:t>
            </w:r>
          </w:p>
        </w:tc>
      </w:tr>
      <w:tr w:rsidR="003A2342" w:rsidRPr="003A2342" w:rsidTr="003A2342">
        <w:tc>
          <w:tcPr>
            <w:tcW w:w="454"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6.</w:t>
            </w:r>
          </w:p>
        </w:tc>
        <w:tc>
          <w:tcPr>
            <w:tcW w:w="8853" w:type="dxa"/>
          </w:tcPr>
          <w:p w:rsidR="003A2342" w:rsidRPr="003A2342" w:rsidRDefault="003A2342" w:rsidP="003A2342">
            <w:pPr>
              <w:rPr>
                <w:rFonts w:asciiTheme="majorHAnsi" w:eastAsia="Humanist521PL-Roman" w:hAnsiTheme="majorHAnsi" w:cs="Humanist521PL-Roman"/>
                <w:color w:val="000000"/>
                <w:sz w:val="20"/>
                <w:szCs w:val="20"/>
                <w:lang w:eastAsia="en-US"/>
              </w:rPr>
            </w:pPr>
            <w:r w:rsidRPr="003A2342">
              <w:rPr>
                <w:rFonts w:asciiTheme="majorHAnsi" w:eastAsia="Humanist521PL-Roman" w:hAnsiTheme="majorHAnsi" w:cs="Humanist521PL-Roman"/>
                <w:color w:val="000000"/>
                <w:sz w:val="20"/>
                <w:szCs w:val="20"/>
                <w:lang w:eastAsia="en-US"/>
              </w:rPr>
              <w:t>porównuje własności graniastosłupa z własnościami ostrosłupa</w:t>
            </w:r>
          </w:p>
        </w:tc>
      </w:tr>
    </w:tbl>
    <w:p w:rsidR="003A2342" w:rsidRPr="003A2342" w:rsidRDefault="003A2342" w:rsidP="003A2342">
      <w:pPr>
        <w:rPr>
          <w:rFonts w:asciiTheme="majorHAnsi" w:eastAsia="Humanist521PL-Roman" w:hAnsiTheme="majorHAnsi" w:cs="Humanist521PL-Roman"/>
          <w:b/>
          <w:bCs/>
          <w:color w:val="000000"/>
          <w:sz w:val="20"/>
          <w:szCs w:val="20"/>
          <w:lang w:eastAsia="en-US"/>
        </w:rPr>
      </w:pPr>
    </w:p>
    <w:p w:rsidR="00CA1762" w:rsidRPr="00CA1762" w:rsidRDefault="00CA1762">
      <w:pPr>
        <w:rPr>
          <w:rFonts w:asciiTheme="majorHAnsi" w:hAnsiTheme="majorHAnsi"/>
          <w:sz w:val="20"/>
          <w:szCs w:val="20"/>
        </w:rPr>
      </w:pPr>
    </w:p>
    <w:p w:rsidR="00AB5F6A" w:rsidRDefault="00AB5F6A" w:rsidP="00AB5F6A">
      <w:pPr>
        <w:autoSpaceDE w:val="0"/>
        <w:autoSpaceDN w:val="0"/>
        <w:adjustRightInd w:val="0"/>
        <w:spacing w:after="0" w:line="240" w:lineRule="auto"/>
        <w:ind w:left="360"/>
        <w:rPr>
          <w:rFonts w:ascii="Cambria" w:eastAsia="Humanist521PL-Roman" w:hAnsi="Cambria" w:cs="Humanist521PL-Roman"/>
          <w:color w:val="000000"/>
        </w:rPr>
      </w:pPr>
      <w:r>
        <w:rPr>
          <w:rFonts w:ascii="Cambria" w:eastAsia="Humanist521PL-Roman" w:hAnsi="Cambria" w:cs="Humanist521PL-Roman"/>
          <w:color w:val="000000"/>
        </w:rPr>
        <w:t xml:space="preserve">                                                                                                                 Opracowała: </w:t>
      </w:r>
    </w:p>
    <w:p w:rsidR="00AB5F6A" w:rsidRDefault="00AB5F6A" w:rsidP="00AB5F6A">
      <w:pPr>
        <w:autoSpaceDE w:val="0"/>
        <w:autoSpaceDN w:val="0"/>
        <w:adjustRightInd w:val="0"/>
        <w:spacing w:after="0" w:line="240" w:lineRule="auto"/>
        <w:ind w:left="360"/>
        <w:rPr>
          <w:rFonts w:ascii="Cambria" w:eastAsia="Humanist521PL-Roman" w:hAnsi="Cambria" w:cs="Humanist521PL-Roman"/>
          <w:color w:val="000000"/>
        </w:rPr>
      </w:pPr>
      <w:r>
        <w:rPr>
          <w:rFonts w:ascii="Cambria" w:eastAsia="Humanist521PL-Roman" w:hAnsi="Cambria" w:cs="Humanist521PL-Roman"/>
          <w:color w:val="000000"/>
        </w:rPr>
        <w:tab/>
      </w:r>
      <w:r>
        <w:rPr>
          <w:rFonts w:ascii="Cambria" w:eastAsia="Humanist521PL-Roman" w:hAnsi="Cambria" w:cs="Humanist521PL-Roman"/>
          <w:color w:val="000000"/>
        </w:rPr>
        <w:tab/>
      </w:r>
      <w:r>
        <w:rPr>
          <w:rFonts w:ascii="Cambria" w:eastAsia="Humanist521PL-Roman" w:hAnsi="Cambria" w:cs="Humanist521PL-Roman"/>
          <w:color w:val="000000"/>
        </w:rPr>
        <w:tab/>
      </w:r>
      <w:r>
        <w:rPr>
          <w:rFonts w:ascii="Cambria" w:eastAsia="Humanist521PL-Roman" w:hAnsi="Cambria" w:cs="Humanist521PL-Roman"/>
          <w:color w:val="000000"/>
        </w:rPr>
        <w:tab/>
      </w:r>
      <w:r>
        <w:rPr>
          <w:rFonts w:ascii="Cambria" w:eastAsia="Humanist521PL-Roman" w:hAnsi="Cambria" w:cs="Humanist521PL-Roman"/>
          <w:color w:val="000000"/>
        </w:rPr>
        <w:tab/>
      </w:r>
      <w:r>
        <w:rPr>
          <w:rFonts w:ascii="Cambria" w:eastAsia="Humanist521PL-Roman" w:hAnsi="Cambria" w:cs="Humanist521PL-Roman"/>
          <w:color w:val="000000"/>
        </w:rPr>
        <w:tab/>
      </w:r>
      <w:r>
        <w:rPr>
          <w:rFonts w:ascii="Cambria" w:eastAsia="Humanist521PL-Roman" w:hAnsi="Cambria" w:cs="Humanist521PL-Roman"/>
          <w:color w:val="000000"/>
        </w:rPr>
        <w:tab/>
      </w:r>
      <w:r>
        <w:rPr>
          <w:rFonts w:ascii="Cambria" w:eastAsia="Humanist521PL-Roman" w:hAnsi="Cambria" w:cs="Humanist521PL-Roman"/>
          <w:color w:val="000000"/>
        </w:rPr>
        <w:tab/>
      </w:r>
      <w:r>
        <w:rPr>
          <w:rFonts w:ascii="Cambria" w:eastAsia="Humanist521PL-Roman" w:hAnsi="Cambria" w:cs="Humanist521PL-Roman"/>
          <w:color w:val="000000"/>
        </w:rPr>
        <w:tab/>
      </w:r>
      <w:r w:rsidR="003A2342">
        <w:rPr>
          <w:rFonts w:ascii="Cambria" w:eastAsia="Humanist521PL-Roman" w:hAnsi="Cambria" w:cs="Humanist521PL-Roman"/>
          <w:color w:val="000000"/>
        </w:rPr>
        <w:t>Agnieszka Urbaniak</w:t>
      </w:r>
    </w:p>
    <w:p w:rsidR="00CA1762" w:rsidRPr="00CA1762" w:rsidRDefault="00CA1762">
      <w:pPr>
        <w:rPr>
          <w:rFonts w:asciiTheme="majorHAnsi" w:hAnsiTheme="majorHAnsi"/>
          <w:sz w:val="20"/>
          <w:szCs w:val="20"/>
        </w:rPr>
      </w:pPr>
    </w:p>
    <w:p w:rsidR="00CA1762" w:rsidRPr="00CA1762" w:rsidRDefault="00CA1762">
      <w:pPr>
        <w:rPr>
          <w:rFonts w:asciiTheme="majorHAnsi" w:hAnsiTheme="majorHAnsi"/>
          <w:sz w:val="20"/>
          <w:szCs w:val="20"/>
        </w:rPr>
      </w:pPr>
    </w:p>
    <w:p w:rsidR="00CA1762" w:rsidRPr="00CA1762" w:rsidRDefault="00CA1762">
      <w:pPr>
        <w:rPr>
          <w:rFonts w:asciiTheme="majorHAnsi" w:hAnsiTheme="majorHAnsi"/>
          <w:sz w:val="20"/>
          <w:szCs w:val="20"/>
        </w:rPr>
      </w:pPr>
    </w:p>
    <w:sectPr w:rsidR="00CA1762" w:rsidRPr="00CA1762" w:rsidSect="00B01FA8">
      <w:pgSz w:w="11906" w:h="16838"/>
      <w:pgMar w:top="709" w:right="991"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wis721BlkCnEU-Italic">
    <w:altName w:val="Arial"/>
    <w:panose1 w:val="00000000000000000000"/>
    <w:charset w:val="00"/>
    <w:family w:val="swiss"/>
    <w:notTrueType/>
    <w:pitch w:val="default"/>
    <w:sig w:usb0="00000007" w:usb1="00000000" w:usb2="00000000" w:usb3="00000000" w:csb0="00000003" w:csb1="00000000"/>
  </w:font>
  <w:font w:name="Swis721BlkEU-Italic">
    <w:altName w:val="Arial"/>
    <w:panose1 w:val="00000000000000000000"/>
    <w:charset w:val="00"/>
    <w:family w:val="swiss"/>
    <w:notTrueType/>
    <w:pitch w:val="default"/>
    <w:sig w:usb0="00000003" w:usb1="00000000" w:usb2="00000000" w:usb3="00000000" w:csb0="00000001" w:csb1="00000000"/>
  </w:font>
  <w:font w:name="Humanist521PL-Roman">
    <w:altName w:val="MS Mincho"/>
    <w:panose1 w:val="00000000000000000000"/>
    <w:charset w:val="80"/>
    <w:family w:val="auto"/>
    <w:notTrueType/>
    <w:pitch w:val="default"/>
    <w:sig w:usb0="00000001" w:usb1="08070000" w:usb2="00000010" w:usb3="00000000" w:csb0="00020000" w:csb1="00000000"/>
  </w:font>
  <w:font w:name="CentSchbookEU-Normal">
    <w:altName w:val="Times New Roman"/>
    <w:panose1 w:val="00000000000000000000"/>
    <w:charset w:val="00"/>
    <w:family w:val="roman"/>
    <w:notTrueType/>
    <w:pitch w:val="default"/>
    <w:sig w:usb0="00000007" w:usb1="00000000" w:usb2="00000000" w:usb3="00000000" w:csb0="00000003" w:csb1="00000000"/>
  </w:font>
  <w:font w:name="CentSchbookEU-Bold">
    <w:altName w:val="Times New Roman"/>
    <w:panose1 w:val="00000000000000000000"/>
    <w:charset w:val="00"/>
    <w:family w:val="roman"/>
    <w:notTrueType/>
    <w:pitch w:val="default"/>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777AE"/>
    <w:multiLevelType w:val="hybridMultilevel"/>
    <w:tmpl w:val="EEEC75E6"/>
    <w:lvl w:ilvl="0" w:tplc="630C5EF2">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1" w15:restartNumberingAfterBreak="0">
    <w:nsid w:val="131D6095"/>
    <w:multiLevelType w:val="hybridMultilevel"/>
    <w:tmpl w:val="6F4E9AE8"/>
    <w:lvl w:ilvl="0" w:tplc="3D4E35D4">
      <w:start w:val="1"/>
      <w:numFmt w:val="decimal"/>
      <w:lvlText w:val="%1."/>
      <w:lvlJc w:val="left"/>
      <w:pPr>
        <w:ind w:left="284" w:hanging="284"/>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A54312"/>
    <w:multiLevelType w:val="hybridMultilevel"/>
    <w:tmpl w:val="BF801AEC"/>
    <w:lvl w:ilvl="0" w:tplc="9BF6ACD4">
      <w:start w:val="1"/>
      <w:numFmt w:val="decimal"/>
      <w:lvlText w:val="%1."/>
      <w:lvlJc w:val="left"/>
      <w:pPr>
        <w:ind w:left="284" w:hanging="284"/>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F957A1"/>
    <w:multiLevelType w:val="hybridMultilevel"/>
    <w:tmpl w:val="24C4F596"/>
    <w:lvl w:ilvl="0" w:tplc="312A7E4A">
      <w:start w:val="1"/>
      <w:numFmt w:val="upperRoman"/>
      <w:lvlText w:val="%1."/>
      <w:lvlJc w:val="left"/>
      <w:pPr>
        <w:ind w:left="720" w:hanging="360"/>
      </w:pPr>
      <w:rPr>
        <w:rFonts w:hint="default"/>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48715F"/>
    <w:multiLevelType w:val="hybridMultilevel"/>
    <w:tmpl w:val="23D03EAC"/>
    <w:lvl w:ilvl="0" w:tplc="229C406E">
      <w:start w:val="3"/>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8BA416D"/>
    <w:multiLevelType w:val="hybridMultilevel"/>
    <w:tmpl w:val="46B606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BA5B72"/>
    <w:multiLevelType w:val="hybridMultilevel"/>
    <w:tmpl w:val="A6E087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3C14C8"/>
    <w:multiLevelType w:val="hybridMultilevel"/>
    <w:tmpl w:val="019C077E"/>
    <w:lvl w:ilvl="0" w:tplc="C958BE5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EA07AB"/>
    <w:multiLevelType w:val="hybridMultilevel"/>
    <w:tmpl w:val="AFAE25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BF03A2"/>
    <w:multiLevelType w:val="hybridMultilevel"/>
    <w:tmpl w:val="2FC2A294"/>
    <w:lvl w:ilvl="0" w:tplc="04150001">
      <w:start w:val="1"/>
      <w:numFmt w:val="bullet"/>
      <w:lvlText w:val=""/>
      <w:lvlJc w:val="left"/>
      <w:pPr>
        <w:ind w:left="975" w:hanging="360"/>
      </w:pPr>
      <w:rPr>
        <w:rFonts w:ascii="Symbol" w:hAnsi="Symbol" w:hint="default"/>
      </w:rPr>
    </w:lvl>
    <w:lvl w:ilvl="1" w:tplc="04150003" w:tentative="1">
      <w:start w:val="1"/>
      <w:numFmt w:val="bullet"/>
      <w:lvlText w:val="o"/>
      <w:lvlJc w:val="left"/>
      <w:pPr>
        <w:ind w:left="1695" w:hanging="360"/>
      </w:pPr>
      <w:rPr>
        <w:rFonts w:ascii="Courier New" w:hAnsi="Courier New" w:cs="Courier New" w:hint="default"/>
      </w:rPr>
    </w:lvl>
    <w:lvl w:ilvl="2" w:tplc="04150005" w:tentative="1">
      <w:start w:val="1"/>
      <w:numFmt w:val="bullet"/>
      <w:lvlText w:val=""/>
      <w:lvlJc w:val="left"/>
      <w:pPr>
        <w:ind w:left="2415" w:hanging="360"/>
      </w:pPr>
      <w:rPr>
        <w:rFonts w:ascii="Wingdings" w:hAnsi="Wingdings" w:hint="default"/>
      </w:rPr>
    </w:lvl>
    <w:lvl w:ilvl="3" w:tplc="04150001" w:tentative="1">
      <w:start w:val="1"/>
      <w:numFmt w:val="bullet"/>
      <w:lvlText w:val=""/>
      <w:lvlJc w:val="left"/>
      <w:pPr>
        <w:ind w:left="3135" w:hanging="360"/>
      </w:pPr>
      <w:rPr>
        <w:rFonts w:ascii="Symbol" w:hAnsi="Symbol" w:hint="default"/>
      </w:rPr>
    </w:lvl>
    <w:lvl w:ilvl="4" w:tplc="04150003" w:tentative="1">
      <w:start w:val="1"/>
      <w:numFmt w:val="bullet"/>
      <w:lvlText w:val="o"/>
      <w:lvlJc w:val="left"/>
      <w:pPr>
        <w:ind w:left="3855" w:hanging="360"/>
      </w:pPr>
      <w:rPr>
        <w:rFonts w:ascii="Courier New" w:hAnsi="Courier New" w:cs="Courier New" w:hint="default"/>
      </w:rPr>
    </w:lvl>
    <w:lvl w:ilvl="5" w:tplc="04150005" w:tentative="1">
      <w:start w:val="1"/>
      <w:numFmt w:val="bullet"/>
      <w:lvlText w:val=""/>
      <w:lvlJc w:val="left"/>
      <w:pPr>
        <w:ind w:left="4575" w:hanging="360"/>
      </w:pPr>
      <w:rPr>
        <w:rFonts w:ascii="Wingdings" w:hAnsi="Wingdings" w:hint="default"/>
      </w:rPr>
    </w:lvl>
    <w:lvl w:ilvl="6" w:tplc="04150001" w:tentative="1">
      <w:start w:val="1"/>
      <w:numFmt w:val="bullet"/>
      <w:lvlText w:val=""/>
      <w:lvlJc w:val="left"/>
      <w:pPr>
        <w:ind w:left="5295" w:hanging="360"/>
      </w:pPr>
      <w:rPr>
        <w:rFonts w:ascii="Symbol" w:hAnsi="Symbol" w:hint="default"/>
      </w:rPr>
    </w:lvl>
    <w:lvl w:ilvl="7" w:tplc="04150003" w:tentative="1">
      <w:start w:val="1"/>
      <w:numFmt w:val="bullet"/>
      <w:lvlText w:val="o"/>
      <w:lvlJc w:val="left"/>
      <w:pPr>
        <w:ind w:left="6015" w:hanging="360"/>
      </w:pPr>
      <w:rPr>
        <w:rFonts w:ascii="Courier New" w:hAnsi="Courier New" w:cs="Courier New" w:hint="default"/>
      </w:rPr>
    </w:lvl>
    <w:lvl w:ilvl="8" w:tplc="04150005" w:tentative="1">
      <w:start w:val="1"/>
      <w:numFmt w:val="bullet"/>
      <w:lvlText w:val=""/>
      <w:lvlJc w:val="left"/>
      <w:pPr>
        <w:ind w:left="6735" w:hanging="360"/>
      </w:pPr>
      <w:rPr>
        <w:rFonts w:ascii="Wingdings" w:hAnsi="Wingdings" w:hint="default"/>
      </w:rPr>
    </w:lvl>
  </w:abstractNum>
  <w:abstractNum w:abstractNumId="10" w15:restartNumberingAfterBreak="0">
    <w:nsid w:val="65BF2DF6"/>
    <w:multiLevelType w:val="hybridMultilevel"/>
    <w:tmpl w:val="0B18F954"/>
    <w:lvl w:ilvl="0" w:tplc="04150013">
      <w:start w:val="1"/>
      <w:numFmt w:val="upperRoman"/>
      <w:lvlText w:val="%1."/>
      <w:lvlJc w:val="right"/>
      <w:pPr>
        <w:ind w:left="72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66132F24"/>
    <w:multiLevelType w:val="hybridMultilevel"/>
    <w:tmpl w:val="54D2926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F39256F"/>
    <w:multiLevelType w:val="hybridMultilevel"/>
    <w:tmpl w:val="5A328E78"/>
    <w:lvl w:ilvl="0" w:tplc="0415000F">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0886AEF"/>
    <w:multiLevelType w:val="hybridMultilevel"/>
    <w:tmpl w:val="3DC4D85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1EB2496"/>
    <w:multiLevelType w:val="hybridMultilevel"/>
    <w:tmpl w:val="0434B10C"/>
    <w:lvl w:ilvl="0" w:tplc="5F14FC12">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C2F66BD"/>
    <w:multiLevelType w:val="hybridMultilevel"/>
    <w:tmpl w:val="12161518"/>
    <w:lvl w:ilvl="0" w:tplc="BEA2DFB6">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5"/>
  </w:num>
  <w:num w:numId="3">
    <w:abstractNumId w:val="6"/>
  </w:num>
  <w:num w:numId="4">
    <w:abstractNumId w:val="7"/>
  </w:num>
  <w:num w:numId="5">
    <w:abstractNumId w:val="2"/>
  </w:num>
  <w:num w:numId="6">
    <w:abstractNumId w:val="1"/>
  </w:num>
  <w:num w:numId="7">
    <w:abstractNumId w:val="11"/>
  </w:num>
  <w:num w:numId="8">
    <w:abstractNumId w:val="13"/>
  </w:num>
  <w:num w:numId="9">
    <w:abstractNumId w:val="8"/>
  </w:num>
  <w:num w:numId="10">
    <w:abstractNumId w:val="0"/>
  </w:num>
  <w:num w:numId="11">
    <w:abstractNumId w:val="9"/>
  </w:num>
  <w:num w:numId="12">
    <w:abstractNumId w:val="10"/>
  </w:num>
  <w:num w:numId="13">
    <w:abstractNumId w:val="12"/>
  </w:num>
  <w:num w:numId="14">
    <w:abstractNumId w:val="5"/>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762"/>
    <w:rsid w:val="003A2342"/>
    <w:rsid w:val="003C3793"/>
    <w:rsid w:val="00545B52"/>
    <w:rsid w:val="00AB5F6A"/>
    <w:rsid w:val="00B01FA8"/>
    <w:rsid w:val="00CA1762"/>
    <w:rsid w:val="00EA0F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50FAB3-14B3-49C7-AFE6-AE160D39D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0FB9"/>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1762"/>
    <w:pPr>
      <w:ind w:left="720"/>
      <w:contextualSpacing/>
    </w:pPr>
    <w:rPr>
      <w:rFonts w:ascii="Times New Roman" w:eastAsia="Calibri" w:hAnsi="Times New Roman" w:cs="Times New Roman"/>
      <w:sz w:val="24"/>
      <w:lang w:eastAsia="en-US"/>
    </w:rPr>
  </w:style>
  <w:style w:type="paragraph" w:styleId="Tekstdymka">
    <w:name w:val="Balloon Text"/>
    <w:basedOn w:val="Normalny"/>
    <w:link w:val="TekstdymkaZnak"/>
    <w:uiPriority w:val="99"/>
    <w:semiHidden/>
    <w:unhideWhenUsed/>
    <w:rsid w:val="00CA17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17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0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4776</Words>
  <Characters>28662</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dc:creator>
  <cp:keywords/>
  <dc:description/>
  <cp:lastModifiedBy>Agnieszka Urbaniak</cp:lastModifiedBy>
  <cp:revision>2</cp:revision>
  <cp:lastPrinted>2015-09-09T23:42:00Z</cp:lastPrinted>
  <dcterms:created xsi:type="dcterms:W3CDTF">2017-09-12T18:57:00Z</dcterms:created>
  <dcterms:modified xsi:type="dcterms:W3CDTF">2017-09-12T18:57:00Z</dcterms:modified>
</cp:coreProperties>
</file>